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62EE2" w14:textId="77777777" w:rsidR="00691BCA" w:rsidRPr="00C414C6" w:rsidRDefault="00691BCA" w:rsidP="00C414C6">
      <w:pPr>
        <w:jc w:val="both"/>
      </w:pPr>
    </w:p>
    <w:p w14:paraId="4D119461" w14:textId="77777777" w:rsidR="00691BCA" w:rsidRPr="00C414C6" w:rsidRDefault="00691BCA" w:rsidP="00C414C6">
      <w:pPr>
        <w:jc w:val="both"/>
      </w:pPr>
    </w:p>
    <w:p w14:paraId="367625E1" w14:textId="77777777" w:rsidR="00691BCA" w:rsidRPr="00C414C6" w:rsidRDefault="00691BCA" w:rsidP="00C414C6">
      <w:pPr>
        <w:jc w:val="both"/>
      </w:pPr>
    </w:p>
    <w:p w14:paraId="6D97FE01" w14:textId="77777777" w:rsidR="00691BCA" w:rsidRPr="00C414C6" w:rsidRDefault="00691BCA" w:rsidP="00C414C6">
      <w:pPr>
        <w:jc w:val="both"/>
      </w:pPr>
    </w:p>
    <w:p w14:paraId="7AF86153" w14:textId="77777777" w:rsidR="00691BCA" w:rsidRPr="00C414C6" w:rsidRDefault="00691BCA" w:rsidP="00C414C6">
      <w:pPr>
        <w:jc w:val="both"/>
      </w:pPr>
    </w:p>
    <w:p w14:paraId="25BA9BD3" w14:textId="77777777" w:rsidR="00691BCA" w:rsidRPr="00C414C6" w:rsidRDefault="00691BCA" w:rsidP="00C414C6">
      <w:pPr>
        <w:jc w:val="both"/>
      </w:pPr>
    </w:p>
    <w:p w14:paraId="02F8AC12" w14:textId="77777777" w:rsidR="00691BCA" w:rsidRPr="00C414C6" w:rsidRDefault="00691BCA" w:rsidP="00C414C6">
      <w:pPr>
        <w:jc w:val="both"/>
      </w:pPr>
    </w:p>
    <w:p w14:paraId="18EDEDC8" w14:textId="77777777" w:rsidR="00691BCA" w:rsidRPr="00C414C6" w:rsidRDefault="00691BCA" w:rsidP="00C414C6">
      <w:pPr>
        <w:jc w:val="both"/>
      </w:pPr>
    </w:p>
    <w:p w14:paraId="7AC7D0D2" w14:textId="77777777" w:rsidR="00691BCA" w:rsidRPr="00C414C6" w:rsidRDefault="00691BCA" w:rsidP="00C414C6">
      <w:pPr>
        <w:jc w:val="both"/>
      </w:pPr>
    </w:p>
    <w:p w14:paraId="5EA2FDDA" w14:textId="77777777" w:rsidR="00691BCA" w:rsidRPr="00C414C6" w:rsidRDefault="00691BCA" w:rsidP="00C414C6">
      <w:pPr>
        <w:jc w:val="both"/>
      </w:pPr>
    </w:p>
    <w:p w14:paraId="2DF16DE3" w14:textId="77777777" w:rsidR="00691BCA" w:rsidRPr="00C414C6" w:rsidRDefault="00691BCA" w:rsidP="00C414C6">
      <w:pPr>
        <w:jc w:val="both"/>
      </w:pPr>
    </w:p>
    <w:p w14:paraId="22116134" w14:textId="77777777" w:rsidR="00691BCA" w:rsidRPr="00C414C6" w:rsidRDefault="00691BCA" w:rsidP="00C414C6">
      <w:pPr>
        <w:jc w:val="both"/>
      </w:pPr>
    </w:p>
    <w:p w14:paraId="0FCAC32A" w14:textId="77777777" w:rsidR="00691BCA" w:rsidRPr="00C414C6" w:rsidRDefault="00691BCA" w:rsidP="00C414C6">
      <w:pPr>
        <w:jc w:val="both"/>
      </w:pPr>
    </w:p>
    <w:p w14:paraId="70ADC95E" w14:textId="77777777" w:rsidR="00691BCA" w:rsidRPr="00C414C6" w:rsidRDefault="00691BCA" w:rsidP="00C414C6">
      <w:pPr>
        <w:jc w:val="both"/>
      </w:pPr>
    </w:p>
    <w:p w14:paraId="5613144E" w14:textId="77777777" w:rsidR="00691BCA" w:rsidRPr="00C414C6" w:rsidRDefault="00691BCA" w:rsidP="00C414C6">
      <w:pPr>
        <w:jc w:val="both"/>
      </w:pPr>
    </w:p>
    <w:p w14:paraId="34FEE99A" w14:textId="77777777" w:rsidR="00691BCA" w:rsidRPr="00B97A74" w:rsidRDefault="009E1318" w:rsidP="00C414C6">
      <w:pPr>
        <w:jc w:val="both"/>
      </w:pPr>
      <w:r w:rsidRPr="00B97A74">
        <w:rPr>
          <w:noProof/>
          <w:lang w:eastAsia="fr-FR"/>
        </w:rPr>
        <w:drawing>
          <wp:anchor distT="0" distB="0" distL="114300" distR="114300" simplePos="0" relativeHeight="487397376" behindDoc="0" locked="0" layoutInCell="1" allowOverlap="0" wp14:anchorId="0D340383" wp14:editId="1F7772F6">
            <wp:simplePos x="0" y="0"/>
            <wp:positionH relativeFrom="column">
              <wp:posOffset>1581150</wp:posOffset>
            </wp:positionH>
            <wp:positionV relativeFrom="line">
              <wp:posOffset>101600</wp:posOffset>
            </wp:positionV>
            <wp:extent cx="2172970" cy="960755"/>
            <wp:effectExtent l="0" t="0" r="0" b="0"/>
            <wp:wrapSquare wrapText="bothSides"/>
            <wp:docPr id="4" name="Imag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2970" cy="960755"/>
                    </a:xfrm>
                    <a:prstGeom prst="rect">
                      <a:avLst/>
                    </a:prstGeom>
                    <a:noFill/>
                  </pic:spPr>
                </pic:pic>
              </a:graphicData>
            </a:graphic>
            <wp14:sizeRelH relativeFrom="page">
              <wp14:pctWidth>0</wp14:pctWidth>
            </wp14:sizeRelH>
            <wp14:sizeRelV relativeFrom="page">
              <wp14:pctHeight>0</wp14:pctHeight>
            </wp14:sizeRelV>
          </wp:anchor>
        </w:drawing>
      </w:r>
    </w:p>
    <w:p w14:paraId="325476B0" w14:textId="77777777" w:rsidR="00691BCA" w:rsidRPr="00B97A74" w:rsidRDefault="00691BCA" w:rsidP="00C414C6">
      <w:pPr>
        <w:jc w:val="both"/>
      </w:pPr>
    </w:p>
    <w:p w14:paraId="6D5A0B30" w14:textId="77777777" w:rsidR="00691BCA" w:rsidRPr="00B97A74" w:rsidRDefault="00691BCA" w:rsidP="00C414C6">
      <w:pPr>
        <w:jc w:val="both"/>
      </w:pPr>
    </w:p>
    <w:p w14:paraId="326C14B1" w14:textId="77777777" w:rsidR="009E1318" w:rsidRPr="00B97A74" w:rsidRDefault="009E1318" w:rsidP="00C414C6">
      <w:pPr>
        <w:jc w:val="center"/>
        <w:rPr>
          <w:sz w:val="96"/>
          <w:szCs w:val="96"/>
        </w:rPr>
      </w:pPr>
    </w:p>
    <w:p w14:paraId="7762A5A3" w14:textId="77777777" w:rsidR="009E1318" w:rsidRPr="00B97A74" w:rsidRDefault="009E1318" w:rsidP="00C414C6">
      <w:pPr>
        <w:jc w:val="center"/>
        <w:rPr>
          <w:sz w:val="96"/>
          <w:szCs w:val="96"/>
        </w:rPr>
      </w:pPr>
    </w:p>
    <w:p w14:paraId="1E79482A" w14:textId="77777777" w:rsidR="00691BCA" w:rsidRPr="00B97A74" w:rsidRDefault="008A386D" w:rsidP="00C414C6">
      <w:pPr>
        <w:jc w:val="center"/>
        <w:rPr>
          <w:sz w:val="96"/>
          <w:szCs w:val="96"/>
        </w:rPr>
      </w:pPr>
      <w:r w:rsidRPr="00B97A74">
        <w:rPr>
          <w:sz w:val="96"/>
          <w:szCs w:val="96"/>
        </w:rPr>
        <w:t>STATUTS</w:t>
      </w:r>
    </w:p>
    <w:p w14:paraId="2DD2471B" w14:textId="77777777" w:rsidR="00691BCA" w:rsidRPr="00B97A74" w:rsidRDefault="00691BCA" w:rsidP="00C414C6">
      <w:pPr>
        <w:jc w:val="center"/>
        <w:rPr>
          <w:sz w:val="96"/>
          <w:szCs w:val="96"/>
        </w:rPr>
      </w:pPr>
    </w:p>
    <w:p w14:paraId="76FE9419" w14:textId="77777777" w:rsidR="00691BCA" w:rsidRPr="00B97A74" w:rsidRDefault="00691BCA" w:rsidP="00C414C6">
      <w:pPr>
        <w:jc w:val="center"/>
        <w:rPr>
          <w:sz w:val="96"/>
          <w:szCs w:val="96"/>
        </w:rPr>
      </w:pPr>
    </w:p>
    <w:p w14:paraId="1F847341" w14:textId="77777777" w:rsidR="00691BCA" w:rsidRPr="00B97A74" w:rsidRDefault="00691BCA" w:rsidP="00C414C6">
      <w:pPr>
        <w:jc w:val="center"/>
        <w:rPr>
          <w:sz w:val="96"/>
          <w:szCs w:val="96"/>
        </w:rPr>
      </w:pPr>
    </w:p>
    <w:p w14:paraId="374634F1" w14:textId="77777777" w:rsidR="00691BCA" w:rsidRPr="00B97A74" w:rsidRDefault="00691BCA" w:rsidP="00C414C6">
      <w:pPr>
        <w:jc w:val="both"/>
        <w:sectPr w:rsidR="00691BCA" w:rsidRPr="00B97A74">
          <w:headerReference w:type="even" r:id="rId9"/>
          <w:headerReference w:type="default" r:id="rId10"/>
          <w:footerReference w:type="default" r:id="rId11"/>
          <w:headerReference w:type="first" r:id="rId12"/>
          <w:type w:val="continuous"/>
          <w:pgSz w:w="11900" w:h="16820"/>
          <w:pgMar w:top="1580" w:right="1680" w:bottom="1300" w:left="1680" w:header="720" w:footer="1101" w:gutter="0"/>
          <w:pgNumType w:start="1"/>
          <w:cols w:space="720"/>
        </w:sectPr>
      </w:pPr>
    </w:p>
    <w:p w14:paraId="1B69E176" w14:textId="77777777" w:rsidR="00691BCA" w:rsidRPr="00B97A74" w:rsidRDefault="00A0591D" w:rsidP="00C414C6">
      <w:pPr>
        <w:jc w:val="both"/>
      </w:pPr>
      <w:r w:rsidRPr="00B97A74">
        <w:lastRenderedPageBreak/>
        <w:t xml:space="preserve"> </w:t>
      </w:r>
    </w:p>
    <w:p w14:paraId="47FB3286" w14:textId="77777777" w:rsidR="00691BCA" w:rsidRPr="00B97A74" w:rsidRDefault="008A386D" w:rsidP="00C414C6">
      <w:pPr>
        <w:jc w:val="both"/>
        <w:rPr>
          <w:b/>
          <w:bCs/>
        </w:rPr>
      </w:pPr>
      <w:r w:rsidRPr="00B97A74">
        <w:rPr>
          <w:b/>
          <w:bCs/>
        </w:rPr>
        <w:t>CHAPITRE I — CREATION ET DISSOLUTION DE L’AGENCE - DISPOSITIONS</w:t>
      </w:r>
    </w:p>
    <w:p w14:paraId="0ACE2389" w14:textId="77777777" w:rsidR="00691BCA" w:rsidRPr="00B97A74" w:rsidRDefault="008A386D" w:rsidP="00C414C6">
      <w:pPr>
        <w:jc w:val="both"/>
        <w:rPr>
          <w:b/>
          <w:bCs/>
        </w:rPr>
      </w:pPr>
      <w:r w:rsidRPr="00B97A74">
        <w:rPr>
          <w:b/>
          <w:bCs/>
        </w:rPr>
        <w:t>GENERALES</w:t>
      </w:r>
    </w:p>
    <w:p w14:paraId="213604FB" w14:textId="77777777" w:rsidR="00691BCA" w:rsidRPr="00B97A74" w:rsidRDefault="00691BCA" w:rsidP="00C414C6">
      <w:pPr>
        <w:jc w:val="both"/>
        <w:rPr>
          <w:b/>
          <w:bCs/>
        </w:rPr>
      </w:pPr>
    </w:p>
    <w:p w14:paraId="3069CC3A" w14:textId="77777777" w:rsidR="00691BCA" w:rsidRPr="00B97A74" w:rsidRDefault="00691BCA" w:rsidP="00C414C6">
      <w:pPr>
        <w:jc w:val="both"/>
        <w:rPr>
          <w:b/>
          <w:bCs/>
        </w:rPr>
      </w:pPr>
    </w:p>
    <w:p w14:paraId="65CCAC01" w14:textId="77777777" w:rsidR="00691BCA" w:rsidRPr="00B97A74" w:rsidRDefault="008A386D" w:rsidP="00C414C6">
      <w:pPr>
        <w:jc w:val="both"/>
        <w:rPr>
          <w:b/>
          <w:bCs/>
        </w:rPr>
      </w:pPr>
      <w:r w:rsidRPr="00B97A74">
        <w:rPr>
          <w:b/>
          <w:bCs/>
        </w:rPr>
        <w:t xml:space="preserve">Article 1 : </w:t>
      </w:r>
      <w:r w:rsidR="00A120D8" w:rsidRPr="00B97A74">
        <w:rPr>
          <w:b/>
          <w:bCs/>
        </w:rPr>
        <w:t>Constitution</w:t>
      </w:r>
      <w:r w:rsidR="00C414C6" w:rsidRPr="00B97A74">
        <w:rPr>
          <w:b/>
          <w:bCs/>
        </w:rPr>
        <w:t>, siège, et durée</w:t>
      </w:r>
      <w:r w:rsidR="00A120D8" w:rsidRPr="00B97A74">
        <w:rPr>
          <w:b/>
          <w:bCs/>
        </w:rPr>
        <w:t xml:space="preserve"> de l’Agence</w:t>
      </w:r>
    </w:p>
    <w:p w14:paraId="77EF8185" w14:textId="77777777" w:rsidR="00691BCA" w:rsidRPr="00B97A74" w:rsidRDefault="00691BCA" w:rsidP="00C414C6">
      <w:pPr>
        <w:jc w:val="both"/>
      </w:pPr>
    </w:p>
    <w:p w14:paraId="3A48BF62" w14:textId="77777777" w:rsidR="00691BCA" w:rsidRPr="00B97A74" w:rsidRDefault="008A386D" w:rsidP="00C414C6">
      <w:pPr>
        <w:jc w:val="both"/>
      </w:pPr>
      <w:r w:rsidRPr="00B97A74">
        <w:t>En application l'article L. 5511-1 du Code Général des Collectivités Territoriales, il est créé entre le Département</w:t>
      </w:r>
      <w:r w:rsidR="00C414C6" w:rsidRPr="00B97A74">
        <w:t xml:space="preserve"> de l’Aveyron</w:t>
      </w:r>
      <w:r w:rsidRPr="00B97A74">
        <w:t xml:space="preserve">, les Communes et les Etablissements Publics Intercommunaux du </w:t>
      </w:r>
      <w:r w:rsidR="00C414C6" w:rsidRPr="00B97A74">
        <w:t>D</w:t>
      </w:r>
      <w:r w:rsidRPr="00B97A74">
        <w:t xml:space="preserve">épartement </w:t>
      </w:r>
      <w:r w:rsidR="00C414C6" w:rsidRPr="00B97A74">
        <w:t xml:space="preserve">de l’Aveyron </w:t>
      </w:r>
      <w:r w:rsidRPr="00B97A74">
        <w:t xml:space="preserve">qui adhérent ou adhèreront aux présents statuts, une agence </w:t>
      </w:r>
      <w:r w:rsidR="00C414C6" w:rsidRPr="00B97A74">
        <w:t>technique départementale sous forme d’</w:t>
      </w:r>
      <w:r w:rsidRPr="00B97A74">
        <w:t>établissement public administratif, dénommée : Aveyron Ingénierie</w:t>
      </w:r>
      <w:r w:rsidR="00C414C6" w:rsidRPr="00B97A74">
        <w:t>, dite ci-après « l’Agence ».</w:t>
      </w:r>
    </w:p>
    <w:p w14:paraId="13E2D404" w14:textId="77777777" w:rsidR="00C414C6" w:rsidRPr="00B97A74" w:rsidRDefault="00C414C6" w:rsidP="00C414C6">
      <w:pPr>
        <w:jc w:val="both"/>
      </w:pPr>
    </w:p>
    <w:p w14:paraId="7FEC66E1" w14:textId="14B33636" w:rsidR="00C414C6" w:rsidRPr="00B97A74" w:rsidRDefault="00C414C6" w:rsidP="00253760">
      <w:pPr>
        <w:pStyle w:val="Commentaire"/>
        <w:jc w:val="both"/>
        <w:rPr>
          <w:sz w:val="22"/>
          <w:szCs w:val="22"/>
        </w:rPr>
      </w:pPr>
      <w:r w:rsidRPr="00B97A74">
        <w:rPr>
          <w:sz w:val="22"/>
          <w:szCs w:val="22"/>
        </w:rPr>
        <w:t>Son siège est</w:t>
      </w:r>
      <w:r w:rsidR="00253760" w:rsidRPr="00B97A74">
        <w:rPr>
          <w:sz w:val="22"/>
          <w:szCs w:val="22"/>
        </w:rPr>
        <w:t xml:space="preserve"> situé</w:t>
      </w:r>
      <w:r w:rsidRPr="00B97A74">
        <w:rPr>
          <w:sz w:val="22"/>
          <w:szCs w:val="22"/>
        </w:rPr>
        <w:t xml:space="preserve"> </w:t>
      </w:r>
      <w:r w:rsidR="00253760" w:rsidRPr="00B97A74">
        <w:rPr>
          <w:sz w:val="22"/>
          <w:szCs w:val="22"/>
        </w:rPr>
        <w:t xml:space="preserve">Impasse des Vieux Chênes </w:t>
      </w:r>
      <w:r w:rsidRPr="00B97A74">
        <w:rPr>
          <w:sz w:val="22"/>
          <w:szCs w:val="22"/>
        </w:rPr>
        <w:t>— 12 000 Rodez.  II peut être transféré par décision du Conseil d'Administration.</w:t>
      </w:r>
    </w:p>
    <w:p w14:paraId="2B33C63E" w14:textId="77777777" w:rsidR="00C414C6" w:rsidRPr="00B97A74" w:rsidRDefault="00C414C6" w:rsidP="00C414C6">
      <w:pPr>
        <w:jc w:val="both"/>
      </w:pPr>
    </w:p>
    <w:p w14:paraId="7C48FFC7" w14:textId="77777777" w:rsidR="00C414C6" w:rsidRPr="00B97A74" w:rsidRDefault="00C414C6" w:rsidP="00C414C6">
      <w:pPr>
        <w:jc w:val="both"/>
      </w:pPr>
      <w:r w:rsidRPr="00B97A74">
        <w:t>L’Agence est créée pour une durée illimitée.</w:t>
      </w:r>
    </w:p>
    <w:p w14:paraId="17896B88" w14:textId="77777777" w:rsidR="00691BCA" w:rsidRPr="00B97A74" w:rsidRDefault="00691BCA" w:rsidP="00C414C6">
      <w:pPr>
        <w:jc w:val="both"/>
      </w:pPr>
    </w:p>
    <w:p w14:paraId="0DEF0C2A" w14:textId="77777777" w:rsidR="00691BCA" w:rsidRPr="00B97A74" w:rsidRDefault="00691BCA" w:rsidP="00C414C6">
      <w:pPr>
        <w:jc w:val="both"/>
      </w:pPr>
    </w:p>
    <w:p w14:paraId="26B24CE0" w14:textId="77777777" w:rsidR="00691BCA" w:rsidRPr="00B97A74" w:rsidRDefault="008A386D" w:rsidP="00C414C6">
      <w:pPr>
        <w:jc w:val="both"/>
        <w:rPr>
          <w:b/>
          <w:bCs/>
        </w:rPr>
      </w:pPr>
      <w:r w:rsidRPr="00B97A74">
        <w:rPr>
          <w:b/>
          <w:bCs/>
        </w:rPr>
        <w:t>Article 2 : Objet</w:t>
      </w:r>
      <w:r w:rsidR="00C414C6" w:rsidRPr="00B97A74">
        <w:rPr>
          <w:b/>
          <w:bCs/>
        </w:rPr>
        <w:t xml:space="preserve"> de l’Agence</w:t>
      </w:r>
    </w:p>
    <w:p w14:paraId="213BE7E5" w14:textId="77777777" w:rsidR="00691BCA" w:rsidRPr="00B97A74" w:rsidRDefault="00691BCA" w:rsidP="00C414C6">
      <w:pPr>
        <w:jc w:val="both"/>
      </w:pPr>
    </w:p>
    <w:p w14:paraId="123C10B7" w14:textId="77777777" w:rsidR="00691BCA" w:rsidRPr="00B97A74" w:rsidRDefault="00C414C6" w:rsidP="00C414C6">
      <w:pPr>
        <w:jc w:val="both"/>
      </w:pPr>
      <w:r w:rsidRPr="00B97A74">
        <w:t>L</w:t>
      </w:r>
      <w:r w:rsidR="008A386D" w:rsidRPr="00B97A74">
        <w:t>’Agence a pour objet d’apporter</w:t>
      </w:r>
      <w:r w:rsidRPr="00B97A74">
        <w:t xml:space="preserve"> à ses adhérents </w:t>
      </w:r>
      <w:r w:rsidR="008A386D" w:rsidRPr="00B97A74">
        <w:t>qui le demandent une assistance d’ordre technique, juridique ou financier.</w:t>
      </w:r>
    </w:p>
    <w:p w14:paraId="2559EBC3" w14:textId="77777777" w:rsidR="00C653F5" w:rsidRPr="00B97A74" w:rsidRDefault="00C653F5" w:rsidP="00C414C6">
      <w:pPr>
        <w:jc w:val="both"/>
      </w:pPr>
    </w:p>
    <w:p w14:paraId="05B662EC" w14:textId="04AA74CF" w:rsidR="00C653F5" w:rsidRPr="00B97A74" w:rsidRDefault="00C653F5" w:rsidP="00C653F5">
      <w:pPr>
        <w:jc w:val="both"/>
      </w:pPr>
      <w:r w:rsidRPr="00B97A74">
        <w:t xml:space="preserve">Elle a vocation à entreprendre toutes études, </w:t>
      </w:r>
      <w:r w:rsidR="00D663F1" w:rsidRPr="00B97A74">
        <w:t xml:space="preserve">maîtrise d’œuvre, </w:t>
      </w:r>
      <w:r w:rsidRPr="00B97A74">
        <w:t xml:space="preserve">expertises, recherches, démarches et réalisations permettant d’atteindre cet objectif. </w:t>
      </w:r>
    </w:p>
    <w:p w14:paraId="1A4FE632" w14:textId="063EBA19" w:rsidR="006148DA" w:rsidRPr="00B97A74" w:rsidRDefault="006148DA" w:rsidP="00C653F5">
      <w:pPr>
        <w:jc w:val="both"/>
      </w:pPr>
    </w:p>
    <w:p w14:paraId="2F7611D2" w14:textId="1780C0D8" w:rsidR="006148DA" w:rsidRPr="00B97A74" w:rsidRDefault="006148DA" w:rsidP="00C653F5">
      <w:pPr>
        <w:jc w:val="both"/>
      </w:pPr>
      <w:r w:rsidRPr="00B97A74">
        <w:t xml:space="preserve">Ce concours consiste en une mission d’information, d’orientation et de conseil couverte par les contributions annuelles des adhérents et, en tant que besoin, d’une assistance approfondie optionnelle dont les conditions d’intervention et le coût sont déterminés par le Conseil d’Administration. </w:t>
      </w:r>
    </w:p>
    <w:p w14:paraId="4C3DAC0E" w14:textId="32584F3A" w:rsidR="00C653F5" w:rsidRPr="00B97A74" w:rsidRDefault="00C653F5" w:rsidP="00C653F5">
      <w:pPr>
        <w:jc w:val="both"/>
      </w:pPr>
    </w:p>
    <w:p w14:paraId="74FE640F" w14:textId="64B4650B" w:rsidR="00C653F5" w:rsidRPr="00B97A74" w:rsidRDefault="00C653F5" w:rsidP="00C653F5">
      <w:pPr>
        <w:jc w:val="both"/>
      </w:pPr>
      <w:r w:rsidRPr="00B97A74">
        <w:t>Les modalités d’exercice de ses attributions sont soumises aux dispositions législatives et règlementaires en vigueur.</w:t>
      </w:r>
    </w:p>
    <w:p w14:paraId="28369551" w14:textId="3047A2E3" w:rsidR="00690863" w:rsidRPr="00B97A74" w:rsidRDefault="00690863" w:rsidP="00690863">
      <w:pPr>
        <w:jc w:val="both"/>
      </w:pPr>
    </w:p>
    <w:p w14:paraId="510B0EE7" w14:textId="77777777" w:rsidR="00690863" w:rsidRPr="00B97A74" w:rsidRDefault="00690863" w:rsidP="00690863">
      <w:pPr>
        <w:jc w:val="both"/>
      </w:pPr>
      <w:r w:rsidRPr="00B97A74">
        <w:t>L’Agence exerce ses missions en professionnel avisé avec prudence et indépendance et souscrit, à l’appui de celles-ci, les assurances de nature à garantir cette responsabilité.</w:t>
      </w:r>
    </w:p>
    <w:p w14:paraId="426DA0B9" w14:textId="737BF1B3" w:rsidR="00E34DCD" w:rsidRPr="00B97A74" w:rsidRDefault="00E34DCD" w:rsidP="00C653F5">
      <w:pPr>
        <w:jc w:val="both"/>
      </w:pPr>
    </w:p>
    <w:p w14:paraId="5E517E85" w14:textId="77777777" w:rsidR="00C653F5" w:rsidRPr="00B97A74" w:rsidRDefault="00C653F5" w:rsidP="00C653F5">
      <w:pPr>
        <w:jc w:val="both"/>
      </w:pPr>
    </w:p>
    <w:p w14:paraId="776FA3E2" w14:textId="77777777" w:rsidR="00C653F5" w:rsidRPr="00B97A74" w:rsidRDefault="00C653F5" w:rsidP="00C653F5">
      <w:pPr>
        <w:jc w:val="both"/>
        <w:rPr>
          <w:b/>
          <w:bCs/>
        </w:rPr>
      </w:pPr>
      <w:r w:rsidRPr="00B97A74">
        <w:rPr>
          <w:b/>
          <w:bCs/>
        </w:rPr>
        <w:t xml:space="preserve">Article 3 : Les membres </w:t>
      </w:r>
      <w:r w:rsidR="0094103A" w:rsidRPr="00B97A74">
        <w:rPr>
          <w:b/>
          <w:bCs/>
        </w:rPr>
        <w:t>de l’Agence</w:t>
      </w:r>
    </w:p>
    <w:p w14:paraId="10EF00B4" w14:textId="77777777" w:rsidR="00C653F5" w:rsidRPr="00B97A74" w:rsidRDefault="00C653F5" w:rsidP="00C653F5">
      <w:pPr>
        <w:jc w:val="both"/>
      </w:pPr>
    </w:p>
    <w:p w14:paraId="6620D50B" w14:textId="77777777" w:rsidR="003231FC" w:rsidRPr="00B97A74" w:rsidRDefault="003231FC" w:rsidP="00C653F5">
      <w:pPr>
        <w:jc w:val="both"/>
      </w:pPr>
    </w:p>
    <w:p w14:paraId="6E842137" w14:textId="57AE5DD4" w:rsidR="003231FC" w:rsidRPr="00B97A74" w:rsidRDefault="003231FC" w:rsidP="00C653F5">
      <w:pPr>
        <w:jc w:val="both"/>
      </w:pPr>
      <w:r w:rsidRPr="00B97A74">
        <w:t>Le Département de l’Aveyron est membre de droit de l’Agence.</w:t>
      </w:r>
    </w:p>
    <w:p w14:paraId="0D593325" w14:textId="77777777" w:rsidR="003231FC" w:rsidRPr="00B97A74" w:rsidRDefault="003231FC" w:rsidP="00C653F5">
      <w:pPr>
        <w:jc w:val="both"/>
      </w:pPr>
    </w:p>
    <w:p w14:paraId="0BAE57C6" w14:textId="0E75FEB7" w:rsidR="003231FC" w:rsidRPr="00B97A74" w:rsidRDefault="003231FC" w:rsidP="00C653F5">
      <w:pPr>
        <w:jc w:val="both"/>
      </w:pPr>
      <w:r w:rsidRPr="00B97A74">
        <w:t xml:space="preserve">Peuvent adhérer à l’Agence conformément à l’article L. 5511-1 du CGCT : </w:t>
      </w:r>
    </w:p>
    <w:p w14:paraId="3A40EB41" w14:textId="062F6306" w:rsidR="00422F00" w:rsidRPr="00B97A74" w:rsidRDefault="00422F00" w:rsidP="00C653F5">
      <w:pPr>
        <w:jc w:val="both"/>
      </w:pPr>
    </w:p>
    <w:p w14:paraId="270FBAE8" w14:textId="3F48E992" w:rsidR="0094103A" w:rsidRPr="00B97A74" w:rsidRDefault="0094103A" w:rsidP="00C653F5">
      <w:pPr>
        <w:jc w:val="both"/>
        <w:rPr>
          <w:strike/>
        </w:rPr>
      </w:pPr>
      <w:r w:rsidRPr="00B97A74">
        <w:t xml:space="preserve">- Toutes les communes </w:t>
      </w:r>
      <w:r w:rsidR="003231FC" w:rsidRPr="00B97A74">
        <w:t xml:space="preserve">situées dans le Département </w:t>
      </w:r>
      <w:r w:rsidRPr="00B97A74">
        <w:t>de l’Aveyron</w:t>
      </w:r>
      <w:r w:rsidR="00690863" w:rsidRPr="00B97A74">
        <w:t xml:space="preserve"> </w:t>
      </w:r>
      <w:r w:rsidRPr="00B97A74">
        <w:t>;</w:t>
      </w:r>
    </w:p>
    <w:p w14:paraId="4A34FFD6" w14:textId="77777777" w:rsidR="00422F00" w:rsidRPr="00B97A74" w:rsidRDefault="00422F00" w:rsidP="00C653F5">
      <w:pPr>
        <w:jc w:val="both"/>
      </w:pPr>
    </w:p>
    <w:p w14:paraId="218216F2" w14:textId="19D495C9" w:rsidR="0094103A" w:rsidRPr="00B97A74" w:rsidRDefault="0094103A" w:rsidP="00C653F5">
      <w:pPr>
        <w:jc w:val="both"/>
      </w:pPr>
      <w:r w:rsidRPr="00B97A74">
        <w:t>- Tous les établissements publics de coopération in</w:t>
      </w:r>
      <w:r w:rsidR="003D0CDD" w:rsidRPr="00B97A74">
        <w:t xml:space="preserve">tercommunale à fiscalité propre </w:t>
      </w:r>
      <w:r w:rsidRPr="00B97A74">
        <w:t>dont le siège est sis dans le Département de l’Aveyron</w:t>
      </w:r>
      <w:r w:rsidR="0041762D" w:rsidRPr="00B97A74">
        <w:t xml:space="preserve">, </w:t>
      </w:r>
      <w:r w:rsidRPr="00B97A74">
        <w:t xml:space="preserve">ou </w:t>
      </w:r>
      <w:r w:rsidR="003D0CDD" w:rsidRPr="00B97A74">
        <w:t xml:space="preserve">sis </w:t>
      </w:r>
      <w:r w:rsidRPr="00B97A74">
        <w:t xml:space="preserve">dans un autre Département dans le cas où des communes de l’Aveyron seraient rattachées à un </w:t>
      </w:r>
      <w:r w:rsidR="00B721A9" w:rsidRPr="00B97A74">
        <w:t xml:space="preserve">tel établissement. </w:t>
      </w:r>
      <w:r w:rsidR="0041762D" w:rsidRPr="00B97A74">
        <w:t xml:space="preserve">Dans ce dernier cas, l’Agence ne pourra intervenir que pour les seuls projets et missions intéressant, in fine, les communes situées sur le territoire du Département de l’Aveyron. </w:t>
      </w:r>
      <w:r w:rsidRPr="00B97A74">
        <w:t xml:space="preserve">;   </w:t>
      </w:r>
    </w:p>
    <w:p w14:paraId="6F925D4D" w14:textId="77777777" w:rsidR="0041762D" w:rsidRPr="00B97A74" w:rsidRDefault="0041762D" w:rsidP="00C653F5">
      <w:pPr>
        <w:jc w:val="both"/>
      </w:pPr>
    </w:p>
    <w:p w14:paraId="16B71264" w14:textId="0B830050" w:rsidR="0094103A" w:rsidRPr="00B97A74" w:rsidRDefault="0094103A" w:rsidP="00C653F5">
      <w:pPr>
        <w:jc w:val="both"/>
        <w:rPr>
          <w:color w:val="FF0000"/>
        </w:rPr>
      </w:pPr>
      <w:r w:rsidRPr="00B97A74">
        <w:t xml:space="preserve">- Tous les autres établissements publics de coopération intercommunale dont le siège est sis </w:t>
      </w:r>
      <w:r w:rsidRPr="00B97A74">
        <w:lastRenderedPageBreak/>
        <w:t>dans le Département de l’Aveyron </w:t>
      </w:r>
      <w:r w:rsidRPr="00B97A74">
        <w:rPr>
          <w:color w:val="FF0000"/>
        </w:rPr>
        <w:t xml:space="preserve">; </w:t>
      </w:r>
    </w:p>
    <w:p w14:paraId="08493CF4" w14:textId="77777777" w:rsidR="00C653F5" w:rsidRPr="00B97A74" w:rsidRDefault="0094103A" w:rsidP="00C653F5">
      <w:pPr>
        <w:jc w:val="both"/>
      </w:pPr>
      <w:r w:rsidRPr="00B97A74">
        <w:t xml:space="preserve"> </w:t>
      </w:r>
    </w:p>
    <w:p w14:paraId="2D70E19C" w14:textId="338403BE" w:rsidR="00A7022E" w:rsidRPr="00B97A74" w:rsidRDefault="00A7022E" w:rsidP="00C653F5">
      <w:pPr>
        <w:jc w:val="both"/>
      </w:pPr>
      <w:r w:rsidRPr="00B97A74">
        <w:t>Les membres de l'Agence assurent sur cette dernière, un contrôle analogue à celui qu'ils exercent sur leurs propres services lorsqu'ils font appel à l'Agence.</w:t>
      </w:r>
    </w:p>
    <w:p w14:paraId="729B9537" w14:textId="77777777" w:rsidR="00A7022E" w:rsidRPr="00B97A74" w:rsidRDefault="00A7022E" w:rsidP="00C653F5">
      <w:pPr>
        <w:jc w:val="both"/>
      </w:pPr>
    </w:p>
    <w:p w14:paraId="7CB42013" w14:textId="3BAFAAB2" w:rsidR="00C653F5" w:rsidRPr="00B97A74" w:rsidRDefault="00C653F5" w:rsidP="00C653F5">
      <w:pPr>
        <w:jc w:val="both"/>
      </w:pPr>
      <w:r w:rsidRPr="00B97A74">
        <w:t xml:space="preserve">Est </w:t>
      </w:r>
      <w:r w:rsidR="00A7022E" w:rsidRPr="00B97A74">
        <w:t xml:space="preserve">partenaire </w:t>
      </w:r>
      <w:r w:rsidRPr="00B97A74">
        <w:t xml:space="preserve">de </w:t>
      </w:r>
      <w:r w:rsidR="00A04E3A" w:rsidRPr="00B97A74">
        <w:t xml:space="preserve">l’Agence, </w:t>
      </w:r>
      <w:r w:rsidRPr="00B97A74">
        <w:t>l’Association Départementale des Maires de l’Aveyron.</w:t>
      </w:r>
    </w:p>
    <w:p w14:paraId="498B09D4" w14:textId="77777777" w:rsidR="00D663F1" w:rsidRPr="00B97A74" w:rsidRDefault="00D663F1" w:rsidP="00C653F5">
      <w:pPr>
        <w:jc w:val="both"/>
      </w:pPr>
    </w:p>
    <w:p w14:paraId="36388820" w14:textId="13A4A862" w:rsidR="00D663F1" w:rsidRPr="00B97A74" w:rsidRDefault="00D663F1" w:rsidP="00C653F5">
      <w:pPr>
        <w:jc w:val="both"/>
      </w:pPr>
      <w:r w:rsidRPr="00B97A74">
        <w:t>L’Agence peut, sous la responsabilité et après accord des autorités compétentes, bénéficier de l’appui de personnels d’autres entités publiques ainsi que d’une éventuelle mutualisation de moyens matériels</w:t>
      </w:r>
      <w:r w:rsidR="009B207E" w:rsidRPr="00B97A74">
        <w:rPr>
          <w:rStyle w:val="Marquedecommentaire"/>
        </w:rPr>
        <w:t>.</w:t>
      </w:r>
    </w:p>
    <w:p w14:paraId="5EAAE40D" w14:textId="3B485958" w:rsidR="003D0CDD" w:rsidRPr="00B97A74" w:rsidRDefault="003D0CDD" w:rsidP="00C414C6">
      <w:pPr>
        <w:jc w:val="both"/>
      </w:pPr>
    </w:p>
    <w:p w14:paraId="45B02A62" w14:textId="3EB9A70E" w:rsidR="003D0CDD" w:rsidRPr="00B97A74" w:rsidRDefault="003D0CDD" w:rsidP="00C414C6">
      <w:pPr>
        <w:jc w:val="both"/>
      </w:pPr>
    </w:p>
    <w:p w14:paraId="1256D183" w14:textId="77777777" w:rsidR="0094103A" w:rsidRPr="00B97A74" w:rsidRDefault="0094103A" w:rsidP="0094103A">
      <w:pPr>
        <w:jc w:val="both"/>
        <w:rPr>
          <w:b/>
          <w:bCs/>
        </w:rPr>
      </w:pPr>
      <w:r w:rsidRPr="00B97A74">
        <w:rPr>
          <w:b/>
          <w:bCs/>
        </w:rPr>
        <w:t>Article 4 : Conditions d’adhésion</w:t>
      </w:r>
      <w:r w:rsidR="005A027A" w:rsidRPr="00B97A74">
        <w:rPr>
          <w:b/>
          <w:bCs/>
        </w:rPr>
        <w:t xml:space="preserve"> à l’Agence</w:t>
      </w:r>
    </w:p>
    <w:p w14:paraId="27B05540" w14:textId="77777777" w:rsidR="003D0CDD" w:rsidRPr="00B97A74" w:rsidRDefault="003D0CDD" w:rsidP="0094103A">
      <w:pPr>
        <w:jc w:val="both"/>
      </w:pPr>
    </w:p>
    <w:p w14:paraId="75467409" w14:textId="5D3439E4" w:rsidR="00D053C7" w:rsidRPr="00B97A74" w:rsidRDefault="00DA488A" w:rsidP="0094103A">
      <w:pPr>
        <w:jc w:val="both"/>
      </w:pPr>
      <w:r w:rsidRPr="00B97A74">
        <w:t xml:space="preserve">Toute commune, tout établissement public de coopération intercommunale ainsi que tout établissements publics intercommunaux du Département de l’Aveyron </w:t>
      </w:r>
      <w:r w:rsidR="000D4D98" w:rsidRPr="00B97A74">
        <w:t xml:space="preserve">peut </w:t>
      </w:r>
      <w:r w:rsidR="00D053C7" w:rsidRPr="00B97A74">
        <w:t xml:space="preserve">demander son adhésion à l’Agence </w:t>
      </w:r>
      <w:r w:rsidR="002163C4" w:rsidRPr="00B97A74">
        <w:t xml:space="preserve">pour bénéficier d’une assistance d'ordre technique, juridique ou financier </w:t>
      </w:r>
      <w:r w:rsidR="00D053C7" w:rsidRPr="00B97A74">
        <w:t>dans le cadre de l’exercice de ses compétences.</w:t>
      </w:r>
    </w:p>
    <w:p w14:paraId="2ADE82CB" w14:textId="77777777" w:rsidR="00D053C7" w:rsidRPr="00B97A74" w:rsidRDefault="00D053C7" w:rsidP="0094103A">
      <w:pPr>
        <w:jc w:val="both"/>
      </w:pPr>
    </w:p>
    <w:p w14:paraId="354C7399" w14:textId="77777777" w:rsidR="00D053C7" w:rsidRPr="00B97A74" w:rsidRDefault="0094103A" w:rsidP="0094103A">
      <w:pPr>
        <w:jc w:val="both"/>
      </w:pPr>
      <w:r w:rsidRPr="00B97A74">
        <w:t xml:space="preserve">L'adhésion d’un établissement public de coopération intercommunale n’emporte pas l'adhésion individuelle des communes qui le composent. </w:t>
      </w:r>
    </w:p>
    <w:p w14:paraId="50FB83DB" w14:textId="77777777" w:rsidR="00D053C7" w:rsidRPr="00B97A74" w:rsidRDefault="00D053C7" w:rsidP="0094103A">
      <w:pPr>
        <w:jc w:val="both"/>
      </w:pPr>
    </w:p>
    <w:p w14:paraId="5BFE4924" w14:textId="77777777" w:rsidR="0094103A" w:rsidRPr="00B97A74" w:rsidRDefault="0094103A" w:rsidP="0094103A">
      <w:pPr>
        <w:jc w:val="both"/>
      </w:pPr>
      <w:r w:rsidRPr="00B97A74">
        <w:t xml:space="preserve">Chaque commune et établissement public de coopération intercommunale </w:t>
      </w:r>
      <w:r w:rsidR="00D053C7" w:rsidRPr="00B97A74">
        <w:t>adhère</w:t>
      </w:r>
      <w:r w:rsidRPr="00B97A74">
        <w:t xml:space="preserve"> </w:t>
      </w:r>
      <w:r w:rsidR="00D053C7" w:rsidRPr="00B97A74">
        <w:t xml:space="preserve">chacun </w:t>
      </w:r>
      <w:r w:rsidRPr="00B97A74">
        <w:t>pour ses propres compétences.</w:t>
      </w:r>
    </w:p>
    <w:p w14:paraId="4548C916" w14:textId="77777777" w:rsidR="0094103A" w:rsidRPr="00B97A74" w:rsidRDefault="0094103A" w:rsidP="0094103A">
      <w:pPr>
        <w:jc w:val="both"/>
      </w:pPr>
    </w:p>
    <w:p w14:paraId="1457371F" w14:textId="0CDF9117" w:rsidR="003D0CDD" w:rsidRPr="00B97A74" w:rsidRDefault="0094103A" w:rsidP="0094103A">
      <w:pPr>
        <w:jc w:val="both"/>
      </w:pPr>
      <w:r w:rsidRPr="00B97A74">
        <w:t xml:space="preserve">La qualité de membre </w:t>
      </w:r>
      <w:r w:rsidR="00954E66" w:rsidRPr="00B97A74">
        <w:t>est acquise</w:t>
      </w:r>
      <w:r w:rsidRPr="00B97A74">
        <w:t xml:space="preserve"> dès notification au Président du Conseil d’Administration </w:t>
      </w:r>
      <w:r w:rsidR="00954E66" w:rsidRPr="00B97A74">
        <w:t xml:space="preserve">de la délibération d’adhésion, laquelle </w:t>
      </w:r>
      <w:r w:rsidR="00DA488A" w:rsidRPr="00B97A74">
        <w:t xml:space="preserve">doit </w:t>
      </w:r>
      <w:r w:rsidR="00954E66" w:rsidRPr="00B97A74">
        <w:t>approuve</w:t>
      </w:r>
      <w:r w:rsidR="00DA488A" w:rsidRPr="00B97A74">
        <w:t>r</w:t>
      </w:r>
      <w:r w:rsidR="00954E66" w:rsidRPr="00B97A74">
        <w:t xml:space="preserve"> les présents </w:t>
      </w:r>
      <w:r w:rsidR="000D4D98" w:rsidRPr="00B97A74">
        <w:t xml:space="preserve">statuts et </w:t>
      </w:r>
      <w:r w:rsidR="00954E66" w:rsidRPr="00B97A74">
        <w:t>le</w:t>
      </w:r>
      <w:r w:rsidR="000D4D98" w:rsidRPr="00B97A74">
        <w:t xml:space="preserve"> règlement intérieur </w:t>
      </w:r>
      <w:r w:rsidR="00954E66" w:rsidRPr="00B97A74">
        <w:t xml:space="preserve">de l’Agence. </w:t>
      </w:r>
      <w:r w:rsidR="000D4D98" w:rsidRPr="00B97A74">
        <w:t xml:space="preserve"> </w:t>
      </w:r>
    </w:p>
    <w:p w14:paraId="3E866476" w14:textId="77777777" w:rsidR="0041762D" w:rsidRPr="00B97A74" w:rsidRDefault="0041762D" w:rsidP="0094103A">
      <w:pPr>
        <w:jc w:val="both"/>
      </w:pPr>
    </w:p>
    <w:p w14:paraId="70EA69D7" w14:textId="77777777" w:rsidR="0094103A" w:rsidRPr="00B97A74" w:rsidRDefault="0094103A" w:rsidP="0094103A">
      <w:pPr>
        <w:jc w:val="both"/>
      </w:pPr>
      <w:r w:rsidRPr="00B97A74">
        <w:t xml:space="preserve">Le Conseil d'Administration est informé </w:t>
      </w:r>
      <w:r w:rsidR="00D053C7" w:rsidRPr="00B97A74">
        <w:t xml:space="preserve">des nouvelles adhésions </w:t>
      </w:r>
      <w:r w:rsidRPr="00B97A74">
        <w:t xml:space="preserve">par son Président </w:t>
      </w:r>
      <w:proofErr w:type="spellStart"/>
      <w:r w:rsidRPr="00B97A74">
        <w:t>Iors</w:t>
      </w:r>
      <w:proofErr w:type="spellEnd"/>
      <w:r w:rsidRPr="00B97A74">
        <w:t xml:space="preserve"> de sa réunion la plus proche</w:t>
      </w:r>
      <w:r w:rsidR="00D053C7" w:rsidRPr="00B97A74">
        <w:t>.</w:t>
      </w:r>
      <w:r w:rsidRPr="00B97A74">
        <w:t xml:space="preserve"> </w:t>
      </w:r>
    </w:p>
    <w:p w14:paraId="6BEB452E" w14:textId="77777777" w:rsidR="0094103A" w:rsidRPr="00B97A74" w:rsidRDefault="0094103A" w:rsidP="0094103A">
      <w:pPr>
        <w:jc w:val="both"/>
      </w:pPr>
    </w:p>
    <w:p w14:paraId="3BC9DB17" w14:textId="0D42D4F8" w:rsidR="00732454" w:rsidRPr="00B97A74" w:rsidRDefault="0094103A" w:rsidP="00732454">
      <w:pPr>
        <w:jc w:val="both"/>
      </w:pPr>
      <w:r w:rsidRPr="00B97A74">
        <w:t xml:space="preserve">Chaque </w:t>
      </w:r>
      <w:r w:rsidR="00D053C7" w:rsidRPr="00B97A74">
        <w:t xml:space="preserve">adhérent </w:t>
      </w:r>
      <w:r w:rsidRPr="00B97A74">
        <w:t>s'engage à s’acquitter chaque année de la cotisation fixée par le Conseil d’Administration.</w:t>
      </w:r>
      <w:r w:rsidR="00732454" w:rsidRPr="00B97A74">
        <w:t xml:space="preserve"> Le montant de la cotisation pour l’année de l’adhésion est celui de la contribution pour l’année complète. </w:t>
      </w:r>
    </w:p>
    <w:p w14:paraId="57F0F400" w14:textId="51CD8FE5" w:rsidR="00957757" w:rsidRPr="00B97A74" w:rsidRDefault="00957757" w:rsidP="00732454">
      <w:pPr>
        <w:jc w:val="both"/>
      </w:pPr>
    </w:p>
    <w:p w14:paraId="42AA1A79" w14:textId="77777777" w:rsidR="00732454" w:rsidRPr="00B97A74" w:rsidRDefault="00732454" w:rsidP="0094103A">
      <w:pPr>
        <w:jc w:val="both"/>
      </w:pPr>
    </w:p>
    <w:p w14:paraId="12C65AD8" w14:textId="5D2E3193" w:rsidR="00732454" w:rsidRPr="00B97A74" w:rsidRDefault="00732454" w:rsidP="00954E66">
      <w:pPr>
        <w:rPr>
          <w:b/>
          <w:bCs/>
        </w:rPr>
      </w:pPr>
      <w:r w:rsidRPr="00B97A74">
        <w:rPr>
          <w:b/>
          <w:bCs/>
        </w:rPr>
        <w:t xml:space="preserve">Article </w:t>
      </w:r>
      <w:r w:rsidR="0054712A" w:rsidRPr="00B97A74">
        <w:rPr>
          <w:b/>
          <w:bCs/>
        </w:rPr>
        <w:t>5</w:t>
      </w:r>
      <w:r w:rsidRPr="00B97A74">
        <w:rPr>
          <w:b/>
          <w:bCs/>
        </w:rPr>
        <w:t xml:space="preserve"> : Conditions de </w:t>
      </w:r>
      <w:r w:rsidR="005A027A" w:rsidRPr="00B97A74">
        <w:rPr>
          <w:b/>
          <w:bCs/>
        </w:rPr>
        <w:t>départ de l’Agence</w:t>
      </w:r>
    </w:p>
    <w:p w14:paraId="5E97BD80" w14:textId="77777777" w:rsidR="00732454" w:rsidRPr="00B97A74" w:rsidRDefault="00732454" w:rsidP="00732454">
      <w:pPr>
        <w:jc w:val="both"/>
      </w:pPr>
    </w:p>
    <w:p w14:paraId="7E4DB7B4" w14:textId="77777777" w:rsidR="00732454" w:rsidRPr="00B97A74" w:rsidRDefault="00732454" w:rsidP="00732454">
      <w:pPr>
        <w:jc w:val="both"/>
      </w:pPr>
      <w:r w:rsidRPr="00B97A74">
        <w:t xml:space="preserve">La qualité de membre de l'Agence se perd soit par retrait de l’adhérent à sa demande, soit par la perte de la qualité de membre décidée par le Conseil d’Administration pour non-respect des présents statuts ou du règlement intérieur qui en découle.  </w:t>
      </w:r>
    </w:p>
    <w:p w14:paraId="068D7D4A" w14:textId="77777777" w:rsidR="00732454" w:rsidRPr="00B97A74" w:rsidRDefault="00732454" w:rsidP="00732454">
      <w:pPr>
        <w:jc w:val="both"/>
      </w:pPr>
    </w:p>
    <w:p w14:paraId="7D0C2DF6" w14:textId="5BC0785C" w:rsidR="00664373" w:rsidRPr="00B97A74" w:rsidRDefault="00732454" w:rsidP="00732454">
      <w:pPr>
        <w:jc w:val="both"/>
      </w:pPr>
      <w:r w:rsidRPr="00B97A74">
        <w:t>Tout adhérent peut se retirer de l’Agence</w:t>
      </w:r>
      <w:r w:rsidR="00954E66" w:rsidRPr="00B97A74">
        <w:t xml:space="preserve"> à la condition que sa décision de retrait soit notifiée </w:t>
      </w:r>
      <w:r w:rsidR="0024580B" w:rsidRPr="00B97A74">
        <w:t>avant la fin de l’année en cours.</w:t>
      </w:r>
      <w:r w:rsidRPr="00B97A74">
        <w:t xml:space="preserve"> </w:t>
      </w:r>
      <w:r w:rsidR="0024580B" w:rsidRPr="00B97A74">
        <w:t xml:space="preserve">En cas de départ en cours d’année, l’année entière est due.  </w:t>
      </w:r>
    </w:p>
    <w:p w14:paraId="515E7FF6" w14:textId="77777777" w:rsidR="0041762D" w:rsidRPr="00B97A74" w:rsidRDefault="00732454" w:rsidP="00732454">
      <w:pPr>
        <w:jc w:val="both"/>
      </w:pPr>
      <w:r w:rsidRPr="00B97A74">
        <w:t xml:space="preserve">Cette décision de retrait doit être adressée par écrit au Président du Conseil d'Administration. </w:t>
      </w:r>
    </w:p>
    <w:p w14:paraId="4570F2DB" w14:textId="77777777" w:rsidR="0041762D" w:rsidRPr="00B97A74" w:rsidRDefault="0041762D" w:rsidP="00732454">
      <w:pPr>
        <w:jc w:val="both"/>
      </w:pPr>
    </w:p>
    <w:p w14:paraId="574C2B67" w14:textId="315FDB68" w:rsidR="00732454" w:rsidRPr="00B97A74" w:rsidRDefault="00732454" w:rsidP="00732454">
      <w:pPr>
        <w:jc w:val="both"/>
      </w:pPr>
      <w:r w:rsidRPr="00B97A74">
        <w:t xml:space="preserve">Le Conseil d’Administration est informé de la décision de retrait par son Président </w:t>
      </w:r>
      <w:proofErr w:type="spellStart"/>
      <w:r w:rsidRPr="00B97A74">
        <w:t>Iors</w:t>
      </w:r>
      <w:proofErr w:type="spellEnd"/>
      <w:r w:rsidRPr="00B97A74">
        <w:t xml:space="preserve"> de sa réunion la plus proche.</w:t>
      </w:r>
    </w:p>
    <w:p w14:paraId="39F9E9E1" w14:textId="77777777" w:rsidR="0041762D" w:rsidRPr="00B97A74" w:rsidRDefault="0041762D" w:rsidP="00732454">
      <w:pPr>
        <w:jc w:val="both"/>
      </w:pPr>
    </w:p>
    <w:p w14:paraId="202A0422" w14:textId="77777777" w:rsidR="00732454" w:rsidRPr="00B97A74" w:rsidRDefault="00732454" w:rsidP="00732454">
      <w:pPr>
        <w:jc w:val="both"/>
      </w:pPr>
      <w:r w:rsidRPr="00B97A74">
        <w:t xml:space="preserve">Le retrait prend effet à la date de réception de la décision de retrait par le Président du Conseil d’Administration. </w:t>
      </w:r>
    </w:p>
    <w:p w14:paraId="06ED4D8B" w14:textId="77777777" w:rsidR="009E1318" w:rsidRPr="00B97A74" w:rsidRDefault="009E1318" w:rsidP="00732454">
      <w:pPr>
        <w:jc w:val="both"/>
      </w:pPr>
    </w:p>
    <w:p w14:paraId="58C48205" w14:textId="57BD4D67" w:rsidR="00732454" w:rsidRPr="00B97A74" w:rsidRDefault="00732454" w:rsidP="00732454">
      <w:pPr>
        <w:jc w:val="both"/>
      </w:pPr>
      <w:r w:rsidRPr="00B97A74">
        <w:t xml:space="preserve">En cas de non-respect des présents statuts ou du règlement intérieur, la perte de la qualité de membre peut être décidée par le Conseil </w:t>
      </w:r>
      <w:r w:rsidR="00F45D48" w:rsidRPr="00B97A74">
        <w:t>d'Administration.</w:t>
      </w:r>
    </w:p>
    <w:p w14:paraId="144F40FC" w14:textId="77777777" w:rsidR="00B44D43" w:rsidRPr="00B97A74" w:rsidRDefault="00B44D43" w:rsidP="00732454">
      <w:pPr>
        <w:jc w:val="both"/>
      </w:pPr>
    </w:p>
    <w:p w14:paraId="05BCE052" w14:textId="77777777" w:rsidR="00732454" w:rsidRPr="00B97A74" w:rsidRDefault="00B55761" w:rsidP="00732454">
      <w:pPr>
        <w:jc w:val="both"/>
      </w:pPr>
      <w:r w:rsidRPr="00B97A74">
        <w:t xml:space="preserve">La perte de la qualité de membre </w:t>
      </w:r>
      <w:r w:rsidR="00732454" w:rsidRPr="00B97A74">
        <w:t xml:space="preserve">prend effet à compter de la date de notification à l’intéressé de la décision du Conseil </w:t>
      </w:r>
      <w:r w:rsidRPr="00B97A74">
        <w:t xml:space="preserve">d'Administration. </w:t>
      </w:r>
    </w:p>
    <w:p w14:paraId="39F66FD9" w14:textId="77777777" w:rsidR="00B55761" w:rsidRPr="00B97A74" w:rsidRDefault="00B55761" w:rsidP="00732454">
      <w:pPr>
        <w:jc w:val="both"/>
      </w:pPr>
    </w:p>
    <w:p w14:paraId="3E2DAB4D" w14:textId="77777777" w:rsidR="000D4D98" w:rsidRPr="00B97A74" w:rsidRDefault="000D4D98" w:rsidP="000D4D98">
      <w:pPr>
        <w:jc w:val="both"/>
      </w:pPr>
      <w:r w:rsidRPr="00B97A74">
        <w:t>En cas de départ de l’Agence d’un adhérent, les missions cesseront à la date de son départ.</w:t>
      </w:r>
    </w:p>
    <w:p w14:paraId="79119025" w14:textId="77777777" w:rsidR="000D4D98" w:rsidRPr="00B97A74" w:rsidRDefault="000D4D98" w:rsidP="000D4D98">
      <w:pPr>
        <w:jc w:val="both"/>
      </w:pPr>
    </w:p>
    <w:p w14:paraId="61178A31" w14:textId="6B355623" w:rsidR="00732454" w:rsidRPr="00B97A74" w:rsidRDefault="00B55761" w:rsidP="00732454">
      <w:pPr>
        <w:jc w:val="both"/>
        <w:rPr>
          <w:rStyle w:val="Marquedecommentaire"/>
        </w:rPr>
      </w:pPr>
      <w:r w:rsidRPr="00B97A74">
        <w:t xml:space="preserve">Quelle que soit son motif, </w:t>
      </w:r>
      <w:r w:rsidR="000D4D98" w:rsidRPr="00B97A74">
        <w:t>le départ</w:t>
      </w:r>
      <w:r w:rsidRPr="00B97A74">
        <w:t xml:space="preserve"> d</w:t>
      </w:r>
      <w:r w:rsidR="000D4D98" w:rsidRPr="00B97A74">
        <w:t>’un adhérent d</w:t>
      </w:r>
      <w:r w:rsidRPr="00B97A74">
        <w:t xml:space="preserve">e </w:t>
      </w:r>
      <w:r w:rsidR="000D4D98" w:rsidRPr="00B97A74">
        <w:t xml:space="preserve">l’Agence </w:t>
      </w:r>
      <w:r w:rsidRPr="00B97A74">
        <w:t xml:space="preserve">ne donne pas droit au remboursement de la cotisation annuelle versée et les obligations de toute </w:t>
      </w:r>
      <w:r w:rsidR="0041762D" w:rsidRPr="00B97A74">
        <w:t>nature nées</w:t>
      </w:r>
      <w:r w:rsidRPr="00B97A74">
        <w:t xml:space="preserve"> avant cette date à l'égard de l’Agence restent à la charge du membre</w:t>
      </w:r>
      <w:r w:rsidR="009B207E" w:rsidRPr="00B97A74">
        <w:rPr>
          <w:rStyle w:val="Marquedecommentaire"/>
        </w:rPr>
        <w:t>.</w:t>
      </w:r>
    </w:p>
    <w:p w14:paraId="78365D38" w14:textId="77777777" w:rsidR="00690863" w:rsidRPr="00B97A74" w:rsidRDefault="00690863" w:rsidP="00732454">
      <w:pPr>
        <w:jc w:val="both"/>
      </w:pPr>
    </w:p>
    <w:p w14:paraId="53AB5140" w14:textId="77777777" w:rsidR="0054712A" w:rsidRPr="00B97A74" w:rsidRDefault="0054712A" w:rsidP="00732454">
      <w:pPr>
        <w:jc w:val="both"/>
      </w:pPr>
    </w:p>
    <w:p w14:paraId="5F1D54E9" w14:textId="0611B141" w:rsidR="00664373" w:rsidRPr="00B97A74" w:rsidRDefault="00664373" w:rsidP="00664373">
      <w:pPr>
        <w:jc w:val="both"/>
        <w:rPr>
          <w:b/>
          <w:bCs/>
        </w:rPr>
      </w:pPr>
      <w:r w:rsidRPr="00B97A74">
        <w:rPr>
          <w:b/>
          <w:bCs/>
        </w:rPr>
        <w:t xml:space="preserve">Article </w:t>
      </w:r>
      <w:r w:rsidR="0054712A" w:rsidRPr="00B97A74">
        <w:rPr>
          <w:b/>
          <w:bCs/>
        </w:rPr>
        <w:t>6</w:t>
      </w:r>
      <w:r w:rsidRPr="00B97A74">
        <w:rPr>
          <w:b/>
          <w:bCs/>
        </w:rPr>
        <w:t xml:space="preserve"> : Dissolution</w:t>
      </w:r>
    </w:p>
    <w:p w14:paraId="034F6A0E" w14:textId="55506618" w:rsidR="00664373" w:rsidRPr="00B97A74" w:rsidRDefault="00232F8C" w:rsidP="00664373">
      <w:pPr>
        <w:jc w:val="both"/>
      </w:pPr>
      <w:r w:rsidRPr="00B97A74">
        <w:t xml:space="preserve"> </w:t>
      </w:r>
    </w:p>
    <w:p w14:paraId="18A454C9" w14:textId="77777777" w:rsidR="00664373" w:rsidRPr="00B97A74" w:rsidRDefault="00664373" w:rsidP="00664373">
      <w:pPr>
        <w:jc w:val="both"/>
      </w:pPr>
      <w:r w:rsidRPr="00B97A74">
        <w:t>La dissolution de l’Agence ne peut être décidée que par une Assemblée Générale Extraordinaire, convoquée et délibérant dans les conditions prévues par les présents statuts.</w:t>
      </w:r>
    </w:p>
    <w:p w14:paraId="73555140" w14:textId="77777777" w:rsidR="00664373" w:rsidRPr="00B97A74" w:rsidRDefault="00664373" w:rsidP="00664373">
      <w:pPr>
        <w:jc w:val="both"/>
      </w:pPr>
    </w:p>
    <w:p w14:paraId="2B1AF7DE" w14:textId="77777777" w:rsidR="00664373" w:rsidRPr="00B97A74" w:rsidRDefault="00664373" w:rsidP="00664373">
      <w:pPr>
        <w:jc w:val="both"/>
      </w:pPr>
      <w:r w:rsidRPr="00B97A74">
        <w:t>L’Assemblée désigne les personnes chargées de la liquidation du patrimoine de l'Agence, après en avoir déterminé les conditions dans le cadre des lois et règlements en vigueur.</w:t>
      </w:r>
    </w:p>
    <w:p w14:paraId="44A3BD9D" w14:textId="77777777" w:rsidR="00664373" w:rsidRPr="00B97A74" w:rsidRDefault="00664373" w:rsidP="00664373">
      <w:pPr>
        <w:jc w:val="both"/>
      </w:pPr>
    </w:p>
    <w:p w14:paraId="58AE1231" w14:textId="77777777" w:rsidR="00664373" w:rsidRPr="00B97A74" w:rsidRDefault="00664373" w:rsidP="00664373">
      <w:pPr>
        <w:jc w:val="both"/>
      </w:pPr>
      <w:r w:rsidRPr="00B97A74">
        <w:t>La délibération afférente sera notifiée à chaque adhérent.</w:t>
      </w:r>
    </w:p>
    <w:p w14:paraId="28FCB9B2" w14:textId="77777777" w:rsidR="00664373" w:rsidRPr="00B97A74" w:rsidRDefault="00664373" w:rsidP="00664373">
      <w:pPr>
        <w:jc w:val="both"/>
      </w:pPr>
    </w:p>
    <w:p w14:paraId="026C979E" w14:textId="77777777" w:rsidR="00664373" w:rsidRPr="00B97A74" w:rsidRDefault="00664373" w:rsidP="00664373">
      <w:pPr>
        <w:jc w:val="both"/>
      </w:pPr>
    </w:p>
    <w:p w14:paraId="1B01337C" w14:textId="77B780F7" w:rsidR="00664373" w:rsidRPr="00B97A74" w:rsidRDefault="0054712A" w:rsidP="00664373">
      <w:pPr>
        <w:jc w:val="both"/>
        <w:rPr>
          <w:b/>
          <w:bCs/>
        </w:rPr>
      </w:pPr>
      <w:r w:rsidRPr="00B97A74">
        <w:rPr>
          <w:b/>
          <w:bCs/>
        </w:rPr>
        <w:t>Article 7</w:t>
      </w:r>
      <w:r w:rsidR="00664373" w:rsidRPr="00B97A74">
        <w:rPr>
          <w:b/>
          <w:bCs/>
        </w:rPr>
        <w:t xml:space="preserve"> : Modification des statuts </w:t>
      </w:r>
    </w:p>
    <w:p w14:paraId="1820E089" w14:textId="77777777" w:rsidR="00664373" w:rsidRPr="00B97A74" w:rsidRDefault="00664373" w:rsidP="00664373">
      <w:pPr>
        <w:jc w:val="both"/>
      </w:pPr>
    </w:p>
    <w:p w14:paraId="4052B2FF" w14:textId="50A30D41" w:rsidR="00664373" w:rsidRPr="00B97A74" w:rsidRDefault="00664373" w:rsidP="00664373">
      <w:pPr>
        <w:jc w:val="both"/>
      </w:pPr>
      <w:r w:rsidRPr="00B97A74">
        <w:t>L’extension des attributions et la modification des conditions de fonctionnement ne pourront être adoptées que par une Assemblée Générale Extraordinaire, convoquée et délibérant dans les conditions fixées par les présents statuts.</w:t>
      </w:r>
    </w:p>
    <w:p w14:paraId="3FA9C890" w14:textId="77777777" w:rsidR="00664373" w:rsidRPr="00B97A74" w:rsidRDefault="00664373" w:rsidP="00664373">
      <w:pPr>
        <w:jc w:val="both"/>
      </w:pPr>
    </w:p>
    <w:p w14:paraId="6F8013AD" w14:textId="77777777" w:rsidR="00664373" w:rsidRPr="00B97A74" w:rsidRDefault="00664373" w:rsidP="00664373">
      <w:pPr>
        <w:jc w:val="both"/>
      </w:pPr>
      <w:r w:rsidRPr="00B97A74">
        <w:t>La délibération afférente sera notifiée à chaque adhérent.</w:t>
      </w:r>
    </w:p>
    <w:p w14:paraId="1F7FCC1C" w14:textId="77777777" w:rsidR="00664373" w:rsidRPr="00B97A74" w:rsidRDefault="00664373" w:rsidP="00664373">
      <w:pPr>
        <w:jc w:val="both"/>
      </w:pPr>
    </w:p>
    <w:p w14:paraId="3E4DAB8B" w14:textId="734A87BE" w:rsidR="00732454" w:rsidRPr="00B97A74" w:rsidRDefault="00732454" w:rsidP="00732454">
      <w:pPr>
        <w:jc w:val="both"/>
      </w:pPr>
    </w:p>
    <w:p w14:paraId="44BABC40" w14:textId="77777777" w:rsidR="00732454" w:rsidRPr="00B97A74" w:rsidRDefault="00732454" w:rsidP="0094103A">
      <w:pPr>
        <w:jc w:val="both"/>
      </w:pPr>
      <w:r w:rsidRPr="00B97A74">
        <w:t xml:space="preserve"> </w:t>
      </w:r>
    </w:p>
    <w:p w14:paraId="4AD4CB66" w14:textId="130AEBDB" w:rsidR="00664373" w:rsidRPr="00B97A74" w:rsidRDefault="00664373" w:rsidP="00664373">
      <w:pPr>
        <w:jc w:val="both"/>
        <w:rPr>
          <w:b/>
          <w:bCs/>
        </w:rPr>
      </w:pPr>
      <w:r w:rsidRPr="00B97A74">
        <w:rPr>
          <w:b/>
          <w:bCs/>
        </w:rPr>
        <w:t>CHAPITRE II — FONCTIONNEMENT DE L’AGENCE</w:t>
      </w:r>
    </w:p>
    <w:p w14:paraId="2506FF16" w14:textId="77777777" w:rsidR="00324B16" w:rsidRPr="00B97A74" w:rsidRDefault="00324B16" w:rsidP="00664373">
      <w:pPr>
        <w:jc w:val="both"/>
      </w:pPr>
    </w:p>
    <w:p w14:paraId="4A750E15" w14:textId="07AA2415" w:rsidR="00324B16" w:rsidRPr="00B97A74" w:rsidRDefault="00324B16" w:rsidP="00664373">
      <w:pPr>
        <w:jc w:val="both"/>
      </w:pPr>
    </w:p>
    <w:p w14:paraId="0ECC22D2" w14:textId="005F5031" w:rsidR="00F1750D" w:rsidRPr="00B97A74" w:rsidRDefault="00F1750D" w:rsidP="00324B16">
      <w:pPr>
        <w:jc w:val="both"/>
        <w:rPr>
          <w:b/>
          <w:bCs/>
        </w:rPr>
      </w:pPr>
      <w:r w:rsidRPr="00B97A74">
        <w:rPr>
          <w:b/>
          <w:bCs/>
        </w:rPr>
        <w:t xml:space="preserve">Article </w:t>
      </w:r>
      <w:r w:rsidR="00385C44" w:rsidRPr="00B97A74">
        <w:rPr>
          <w:b/>
          <w:bCs/>
        </w:rPr>
        <w:t>8</w:t>
      </w:r>
      <w:r w:rsidRPr="00B97A74">
        <w:rPr>
          <w:b/>
          <w:bCs/>
        </w:rPr>
        <w:t xml:space="preserve"> – La représentation des membres adhérents au sein de l’Agence</w:t>
      </w:r>
    </w:p>
    <w:p w14:paraId="3A519DDE" w14:textId="77777777" w:rsidR="00F1750D" w:rsidRPr="00B97A74" w:rsidRDefault="00F1750D" w:rsidP="00324B16">
      <w:pPr>
        <w:jc w:val="both"/>
      </w:pPr>
    </w:p>
    <w:p w14:paraId="61AAE2C1" w14:textId="1D4B5A10" w:rsidR="00F1750D" w:rsidRPr="00B97A74" w:rsidRDefault="00F1750D" w:rsidP="00324B16">
      <w:pPr>
        <w:jc w:val="both"/>
      </w:pPr>
      <w:r w:rsidRPr="00B97A74">
        <w:t>Les membres adhérents sont représentés comme suit au sein des organes délibérants de l’Agence</w:t>
      </w:r>
      <w:r w:rsidR="00807B6A" w:rsidRPr="00B97A74">
        <w:t>,</w:t>
      </w:r>
      <w:r w:rsidRPr="00B97A74">
        <w:t xml:space="preserve"> </w:t>
      </w:r>
      <w:r w:rsidR="00807B6A" w:rsidRPr="00B97A74">
        <w:t xml:space="preserve">avec voix délibérative </w:t>
      </w:r>
      <w:r w:rsidRPr="00B97A74">
        <w:t xml:space="preserve">: </w:t>
      </w:r>
    </w:p>
    <w:p w14:paraId="245C1166" w14:textId="77777777" w:rsidR="00F1750D" w:rsidRPr="00B97A74" w:rsidRDefault="00F1750D" w:rsidP="00324B16">
      <w:pPr>
        <w:jc w:val="both"/>
      </w:pPr>
    </w:p>
    <w:p w14:paraId="64492F86" w14:textId="440D728C" w:rsidR="00F1750D" w:rsidRPr="00B97A74" w:rsidRDefault="00F1750D" w:rsidP="00F1750D">
      <w:pPr>
        <w:pStyle w:val="Paragraphedeliste"/>
        <w:numPr>
          <w:ilvl w:val="0"/>
          <w:numId w:val="7"/>
        </w:numPr>
        <w:jc w:val="both"/>
      </w:pPr>
      <w:r w:rsidRPr="00B97A74">
        <w:t xml:space="preserve">Le Département est représenté par </w:t>
      </w:r>
      <w:r w:rsidR="00B721A9" w:rsidRPr="00B97A74">
        <w:t xml:space="preserve">les conseillers départementaux ; </w:t>
      </w:r>
    </w:p>
    <w:p w14:paraId="32881AFA" w14:textId="77777777" w:rsidR="00F1750D" w:rsidRPr="00B97A74" w:rsidRDefault="00F1750D" w:rsidP="00F1750D">
      <w:pPr>
        <w:pStyle w:val="Paragraphedeliste"/>
        <w:ind w:left="720" w:firstLine="0"/>
        <w:jc w:val="both"/>
      </w:pPr>
    </w:p>
    <w:p w14:paraId="68D05153" w14:textId="0D60E0F1" w:rsidR="00F1750D" w:rsidRPr="00B97A74" w:rsidRDefault="00B721A9" w:rsidP="00F1750D">
      <w:pPr>
        <w:pStyle w:val="Paragraphedeliste"/>
        <w:numPr>
          <w:ilvl w:val="0"/>
          <w:numId w:val="7"/>
        </w:numPr>
        <w:jc w:val="both"/>
      </w:pPr>
      <w:proofErr w:type="gramStart"/>
      <w:r w:rsidRPr="00B97A74">
        <w:t xml:space="preserve">Les communes </w:t>
      </w:r>
      <w:r w:rsidR="00F1750D" w:rsidRPr="00B97A74">
        <w:t>membres</w:t>
      </w:r>
      <w:proofErr w:type="gramEnd"/>
      <w:r w:rsidR="00F1750D" w:rsidRPr="00B97A74">
        <w:t xml:space="preserve"> sont représentées par leur maire ou son représentant</w:t>
      </w:r>
      <w:r w:rsidR="00807B6A" w:rsidRPr="00B97A74">
        <w:t xml:space="preserve"> issu du conseil municipal</w:t>
      </w:r>
      <w:r w:rsidRPr="00B97A74">
        <w:t xml:space="preserve"> ; </w:t>
      </w:r>
    </w:p>
    <w:p w14:paraId="1ACCC588" w14:textId="77777777" w:rsidR="00F1750D" w:rsidRPr="00B97A74" w:rsidRDefault="00F1750D" w:rsidP="00F1750D">
      <w:pPr>
        <w:pStyle w:val="Paragraphedeliste"/>
      </w:pPr>
    </w:p>
    <w:p w14:paraId="3CDB4896" w14:textId="60E6519D" w:rsidR="00F1750D" w:rsidRPr="00B97A74" w:rsidRDefault="00F1750D" w:rsidP="00F1750D">
      <w:pPr>
        <w:pStyle w:val="Paragraphedeliste"/>
        <w:numPr>
          <w:ilvl w:val="0"/>
          <w:numId w:val="7"/>
        </w:numPr>
        <w:jc w:val="both"/>
      </w:pPr>
      <w:r w:rsidRPr="00B97A74">
        <w:t>Les EPCI membres sont représentés par leur président ou son représentant</w:t>
      </w:r>
      <w:r w:rsidR="00807B6A" w:rsidRPr="00B97A74">
        <w:t xml:space="preserve"> issu de l’organe délibérant</w:t>
      </w:r>
      <w:r w:rsidR="00B721A9" w:rsidRPr="00B97A74">
        <w:t xml:space="preserve"> ; </w:t>
      </w:r>
    </w:p>
    <w:p w14:paraId="437C78BC" w14:textId="77777777" w:rsidR="00F1750D" w:rsidRPr="00B97A74" w:rsidRDefault="00F1750D" w:rsidP="00F1750D">
      <w:pPr>
        <w:pStyle w:val="Paragraphedeliste"/>
      </w:pPr>
    </w:p>
    <w:p w14:paraId="2B307228" w14:textId="3A9B59C9" w:rsidR="00F1750D" w:rsidRPr="00B97A74" w:rsidRDefault="00F1750D" w:rsidP="00F1750D">
      <w:pPr>
        <w:pStyle w:val="Paragraphedeliste"/>
        <w:numPr>
          <w:ilvl w:val="0"/>
          <w:numId w:val="7"/>
        </w:numPr>
        <w:jc w:val="both"/>
      </w:pPr>
      <w:r w:rsidRPr="00B97A74">
        <w:t>Les établissements publics membres sont représentés par leur président ou son représentant</w:t>
      </w:r>
      <w:r w:rsidR="00807B6A" w:rsidRPr="00B97A74">
        <w:t xml:space="preserve"> issu de l’organe délibérant.</w:t>
      </w:r>
    </w:p>
    <w:p w14:paraId="324E7E7C" w14:textId="77777777" w:rsidR="00324B16" w:rsidRPr="00B97A74" w:rsidRDefault="00324B16" w:rsidP="00324B16">
      <w:pPr>
        <w:jc w:val="both"/>
      </w:pPr>
    </w:p>
    <w:p w14:paraId="08572AA0" w14:textId="58A32BBF" w:rsidR="00324B16" w:rsidRPr="00B97A74" w:rsidRDefault="00324B16" w:rsidP="00324B16">
      <w:pPr>
        <w:jc w:val="both"/>
      </w:pPr>
      <w:r w:rsidRPr="00B97A74">
        <w:t>Un élu exerçant plusieurs fonctions mentionnées ci-dessus ne peut siéger qu'à un seul titre.</w:t>
      </w:r>
    </w:p>
    <w:p w14:paraId="06D228B7" w14:textId="47709E4A" w:rsidR="00690863" w:rsidRPr="00B97A74" w:rsidRDefault="00690863" w:rsidP="00324B16">
      <w:pPr>
        <w:jc w:val="both"/>
      </w:pPr>
    </w:p>
    <w:p w14:paraId="4675645C" w14:textId="77777777" w:rsidR="00690863" w:rsidRPr="00B97A74" w:rsidRDefault="00690863" w:rsidP="00324B16">
      <w:pPr>
        <w:jc w:val="both"/>
      </w:pPr>
    </w:p>
    <w:p w14:paraId="608BF453" w14:textId="1CF8D5E9" w:rsidR="00664373" w:rsidRPr="00B97A74" w:rsidRDefault="00664373" w:rsidP="00664373">
      <w:pPr>
        <w:jc w:val="both"/>
      </w:pPr>
    </w:p>
    <w:p w14:paraId="7429000C" w14:textId="77777777" w:rsidR="00664373" w:rsidRPr="00B97A74" w:rsidRDefault="00664373" w:rsidP="00664373">
      <w:pPr>
        <w:jc w:val="both"/>
      </w:pPr>
    </w:p>
    <w:p w14:paraId="63F3BBC7" w14:textId="71BEDD7B" w:rsidR="00664373" w:rsidRPr="00B97A74" w:rsidRDefault="0054712A" w:rsidP="00664373">
      <w:pPr>
        <w:jc w:val="both"/>
        <w:rPr>
          <w:b/>
          <w:bCs/>
        </w:rPr>
      </w:pPr>
      <w:r w:rsidRPr="00B97A74">
        <w:rPr>
          <w:b/>
          <w:bCs/>
        </w:rPr>
        <w:lastRenderedPageBreak/>
        <w:t xml:space="preserve">Article </w:t>
      </w:r>
      <w:r w:rsidR="00F1750D" w:rsidRPr="00B97A74">
        <w:rPr>
          <w:b/>
          <w:bCs/>
        </w:rPr>
        <w:t>9</w:t>
      </w:r>
      <w:r w:rsidR="00664373" w:rsidRPr="00B97A74">
        <w:rPr>
          <w:b/>
          <w:bCs/>
        </w:rPr>
        <w:t xml:space="preserve"> : </w:t>
      </w:r>
      <w:r w:rsidR="002E5753" w:rsidRPr="00B97A74">
        <w:rPr>
          <w:b/>
          <w:bCs/>
        </w:rPr>
        <w:t>Composition de l’</w:t>
      </w:r>
      <w:r w:rsidR="00664373" w:rsidRPr="00B97A74">
        <w:rPr>
          <w:b/>
          <w:bCs/>
        </w:rPr>
        <w:t>Assemblée Générale</w:t>
      </w:r>
      <w:r w:rsidR="009C6D03" w:rsidRPr="00B97A74">
        <w:rPr>
          <w:b/>
          <w:bCs/>
        </w:rPr>
        <w:t xml:space="preserve"> de l’Agence</w:t>
      </w:r>
    </w:p>
    <w:p w14:paraId="18779F08" w14:textId="77777777" w:rsidR="00664373" w:rsidRPr="00B97A74" w:rsidRDefault="00664373" w:rsidP="00664373">
      <w:pPr>
        <w:jc w:val="both"/>
      </w:pPr>
    </w:p>
    <w:p w14:paraId="401CB24C" w14:textId="77777777" w:rsidR="00B94101" w:rsidRPr="00B97A74" w:rsidRDefault="00664373" w:rsidP="00664373">
      <w:pPr>
        <w:jc w:val="both"/>
      </w:pPr>
      <w:r w:rsidRPr="00B97A74">
        <w:t xml:space="preserve">L’Assemblée Générale </w:t>
      </w:r>
      <w:r w:rsidR="00B94101" w:rsidRPr="00B97A74">
        <w:t xml:space="preserve">réunit tous les adhérents de l’Agence. Chaque adhérent y est représenté. </w:t>
      </w:r>
    </w:p>
    <w:p w14:paraId="27F0F6E3" w14:textId="77777777" w:rsidR="00B94101" w:rsidRPr="00B97A74" w:rsidRDefault="00B94101" w:rsidP="00664373">
      <w:pPr>
        <w:jc w:val="both"/>
      </w:pPr>
    </w:p>
    <w:p w14:paraId="2A463AB1" w14:textId="69329328" w:rsidR="009B207E" w:rsidRPr="00B97A74" w:rsidRDefault="00B94101" w:rsidP="00664373">
      <w:pPr>
        <w:jc w:val="both"/>
      </w:pPr>
      <w:r w:rsidRPr="00B97A74">
        <w:t xml:space="preserve">L’Assemblée Générale </w:t>
      </w:r>
      <w:r w:rsidR="009B207E" w:rsidRPr="00B97A74">
        <w:t>co</w:t>
      </w:r>
      <w:r w:rsidR="00664373" w:rsidRPr="00B97A74">
        <w:t>mprend</w:t>
      </w:r>
      <w:r w:rsidR="009B207E" w:rsidRPr="00B97A74">
        <w:t> tous l</w:t>
      </w:r>
      <w:r w:rsidR="00664373" w:rsidRPr="00B97A74">
        <w:t xml:space="preserve">es membres </w:t>
      </w:r>
      <w:r w:rsidR="009B207E" w:rsidRPr="00B97A74">
        <w:t xml:space="preserve">adhérents de l’Agence, qui ont </w:t>
      </w:r>
      <w:r w:rsidR="009C6D03" w:rsidRPr="00B97A74">
        <w:t>voix délibérative</w:t>
      </w:r>
      <w:r w:rsidR="009B207E" w:rsidRPr="00B97A74">
        <w:t>.</w:t>
      </w:r>
    </w:p>
    <w:p w14:paraId="1CE6CB2C" w14:textId="35443C95" w:rsidR="009B207E" w:rsidRPr="00B97A74" w:rsidRDefault="009B207E" w:rsidP="00664373">
      <w:pPr>
        <w:jc w:val="both"/>
      </w:pPr>
      <w:r w:rsidRPr="00B97A74">
        <w:rPr>
          <w:iCs/>
        </w:rPr>
        <w:t>Un représentant désigné par l’Association Départementale des Maires de l’Aveyron est convié aux Assemblées Générales de l’Agence avec voix consultative.</w:t>
      </w:r>
    </w:p>
    <w:p w14:paraId="06CE8533" w14:textId="77777777" w:rsidR="00664373" w:rsidRPr="00B97A74" w:rsidRDefault="00664373" w:rsidP="00664373">
      <w:pPr>
        <w:jc w:val="both"/>
      </w:pPr>
    </w:p>
    <w:p w14:paraId="3BD8B24B" w14:textId="77777777" w:rsidR="00664373" w:rsidRPr="00B97A74" w:rsidRDefault="00664373" w:rsidP="00664373">
      <w:pPr>
        <w:jc w:val="both"/>
      </w:pPr>
      <w:r w:rsidRPr="00B97A74">
        <w:t>Les Assemblées Générales peuvent être ordinaires ou extraordinaires.</w:t>
      </w:r>
    </w:p>
    <w:p w14:paraId="033CCD01" w14:textId="77777777" w:rsidR="00664373" w:rsidRPr="00B97A74" w:rsidRDefault="00664373" w:rsidP="00664373">
      <w:pPr>
        <w:jc w:val="both"/>
      </w:pPr>
    </w:p>
    <w:p w14:paraId="4E91461A" w14:textId="77777777" w:rsidR="00664373" w:rsidRPr="00B97A74" w:rsidRDefault="00664373" w:rsidP="00664373">
      <w:pPr>
        <w:jc w:val="both"/>
      </w:pPr>
      <w:r w:rsidRPr="00B97A74">
        <w:t>Le nombre de délégués de chaque adhérent au sein de l’Assemblée Générale est fixé comme suit :</w:t>
      </w:r>
    </w:p>
    <w:p w14:paraId="7C202CFD" w14:textId="77777777" w:rsidR="00F1750D" w:rsidRPr="00B97A74" w:rsidRDefault="00F1750D" w:rsidP="00664373">
      <w:pPr>
        <w:jc w:val="both"/>
      </w:pPr>
    </w:p>
    <w:p w14:paraId="363B29C4" w14:textId="77777777" w:rsidR="00664373" w:rsidRPr="00B97A74" w:rsidRDefault="002E5753" w:rsidP="00664373">
      <w:pPr>
        <w:jc w:val="both"/>
      </w:pPr>
      <w:r w:rsidRPr="00B97A74">
        <w:t xml:space="preserve">- </w:t>
      </w:r>
      <w:r w:rsidR="00664373" w:rsidRPr="00B97A74">
        <w:t>Le Département est représenté par l’ensemble des Conseillers Départementaux ;</w:t>
      </w:r>
    </w:p>
    <w:p w14:paraId="16BE1847" w14:textId="77777777" w:rsidR="00664373" w:rsidRPr="00B97A74" w:rsidRDefault="002E5753" w:rsidP="00664373">
      <w:pPr>
        <w:jc w:val="both"/>
      </w:pPr>
      <w:r w:rsidRPr="00B97A74">
        <w:t xml:space="preserve">- </w:t>
      </w:r>
      <w:r w:rsidR="00664373" w:rsidRPr="00B97A74">
        <w:t>Les autres adhérents sont représentés, chacun, par un délégué.</w:t>
      </w:r>
    </w:p>
    <w:p w14:paraId="15B607A1" w14:textId="77777777" w:rsidR="00664373" w:rsidRPr="00B97A74" w:rsidRDefault="00664373" w:rsidP="00664373">
      <w:pPr>
        <w:jc w:val="both"/>
      </w:pPr>
    </w:p>
    <w:p w14:paraId="034F68EF" w14:textId="77777777" w:rsidR="00664373" w:rsidRPr="00B97A74" w:rsidRDefault="00664373" w:rsidP="00664373">
      <w:pPr>
        <w:jc w:val="both"/>
      </w:pPr>
      <w:r w:rsidRPr="00B97A74">
        <w:t>Chaque délégué dispose d’une voix au sein de l'Assemblée Générale.</w:t>
      </w:r>
    </w:p>
    <w:p w14:paraId="18794A34" w14:textId="77777777" w:rsidR="002E5753" w:rsidRPr="00B97A74" w:rsidRDefault="002E5753" w:rsidP="00664373">
      <w:pPr>
        <w:jc w:val="both"/>
      </w:pPr>
    </w:p>
    <w:p w14:paraId="0E85C834" w14:textId="5D90C72A" w:rsidR="00CB6B12" w:rsidRPr="00B97A74" w:rsidRDefault="002E5753" w:rsidP="00664373">
      <w:pPr>
        <w:jc w:val="both"/>
      </w:pPr>
      <w:r w:rsidRPr="00B97A74">
        <w:t>Les membres de l’Assemblée Générale peuvent se faire représenter en donnant pouvoir par écrit à un autre membre</w:t>
      </w:r>
      <w:r w:rsidR="0024580B" w:rsidRPr="00B97A74">
        <w:t xml:space="preserve"> issu</w:t>
      </w:r>
      <w:r w:rsidR="00F1750D" w:rsidRPr="00B97A74">
        <w:t xml:space="preserve"> </w:t>
      </w:r>
      <w:r w:rsidR="0024580B" w:rsidRPr="00B97A74">
        <w:t>du même collège</w:t>
      </w:r>
      <w:r w:rsidRPr="00B97A74">
        <w:t>. Chaque membre ne peut détenir au maximum que deux pouvoirs</w:t>
      </w:r>
      <w:r w:rsidR="007B5161" w:rsidRPr="00B97A74">
        <w:t xml:space="preserve">.  </w:t>
      </w:r>
      <w:r w:rsidRPr="00B97A74">
        <w:t xml:space="preserve"> </w:t>
      </w:r>
    </w:p>
    <w:p w14:paraId="3D5E229F" w14:textId="77777777" w:rsidR="00CB6B12" w:rsidRPr="00B97A74" w:rsidRDefault="00CB6B12" w:rsidP="00664373">
      <w:pPr>
        <w:jc w:val="both"/>
      </w:pPr>
    </w:p>
    <w:p w14:paraId="5F62FC49" w14:textId="77777777" w:rsidR="00664373" w:rsidRPr="00B97A74" w:rsidRDefault="00664373" w:rsidP="00664373">
      <w:pPr>
        <w:jc w:val="both"/>
      </w:pPr>
    </w:p>
    <w:p w14:paraId="73756424" w14:textId="4D653989" w:rsidR="00664373" w:rsidRPr="00B97A74" w:rsidRDefault="0054712A" w:rsidP="00664373">
      <w:pPr>
        <w:jc w:val="both"/>
        <w:rPr>
          <w:b/>
          <w:bCs/>
        </w:rPr>
      </w:pPr>
      <w:r w:rsidRPr="00B97A74">
        <w:rPr>
          <w:b/>
          <w:bCs/>
        </w:rPr>
        <w:t xml:space="preserve">Article </w:t>
      </w:r>
      <w:r w:rsidR="0058680E" w:rsidRPr="00B97A74">
        <w:rPr>
          <w:b/>
          <w:bCs/>
        </w:rPr>
        <w:t>10</w:t>
      </w:r>
      <w:r w:rsidR="00664373" w:rsidRPr="00B97A74">
        <w:rPr>
          <w:b/>
          <w:bCs/>
        </w:rPr>
        <w:t xml:space="preserve"> : Assemblée Générale Ordinaire</w:t>
      </w:r>
      <w:r w:rsidR="00B94101" w:rsidRPr="00B97A74">
        <w:rPr>
          <w:b/>
          <w:bCs/>
        </w:rPr>
        <w:t xml:space="preserve"> </w:t>
      </w:r>
      <w:r w:rsidR="00324B16" w:rsidRPr="00B97A74">
        <w:rPr>
          <w:b/>
          <w:bCs/>
        </w:rPr>
        <w:t xml:space="preserve"> </w:t>
      </w:r>
    </w:p>
    <w:p w14:paraId="798FC14B" w14:textId="77777777" w:rsidR="00664373" w:rsidRPr="00B97A74" w:rsidRDefault="00664373" w:rsidP="00664373">
      <w:pPr>
        <w:jc w:val="both"/>
      </w:pPr>
    </w:p>
    <w:p w14:paraId="1AF76325" w14:textId="77777777" w:rsidR="00664373" w:rsidRPr="00B97A74" w:rsidRDefault="00B94101" w:rsidP="00664373">
      <w:pPr>
        <w:jc w:val="both"/>
      </w:pPr>
      <w:r w:rsidRPr="00B97A74">
        <w:t>L’</w:t>
      </w:r>
      <w:r w:rsidR="00664373" w:rsidRPr="00B97A74">
        <w:t>Assemblée Générale Ordinaire des adhérents de l’Agence se réunit au moins une fois par an sur convocation du Président du Conseil d'Administration.</w:t>
      </w:r>
    </w:p>
    <w:p w14:paraId="1FA33086" w14:textId="77777777" w:rsidR="00664373" w:rsidRPr="00B97A74" w:rsidRDefault="00664373" w:rsidP="00664373">
      <w:pPr>
        <w:jc w:val="both"/>
      </w:pPr>
    </w:p>
    <w:p w14:paraId="5289535B" w14:textId="77777777" w:rsidR="00664373" w:rsidRPr="00B97A74" w:rsidRDefault="00664373" w:rsidP="00664373">
      <w:pPr>
        <w:jc w:val="both"/>
      </w:pPr>
      <w:r w:rsidRPr="00B97A74">
        <w:t xml:space="preserve">L’ordre du jour est fixé par le Président du Conseil d'Administration. Celui-ci est tenu d'y faire figurer toutes les questions dont l’inscription lui est demandée par la moitié au moins des membres de l'Assemblée Générale, dès </w:t>
      </w:r>
      <w:proofErr w:type="spellStart"/>
      <w:r w:rsidRPr="00B97A74">
        <w:t>Iors</w:t>
      </w:r>
      <w:proofErr w:type="spellEnd"/>
      <w:r w:rsidRPr="00B97A74">
        <w:t xml:space="preserve"> qu’elles lui auront été présentées au moins quinze jours avant la date fixée pour la réunion de l’Assemblée Générale.</w:t>
      </w:r>
    </w:p>
    <w:p w14:paraId="794F9941" w14:textId="77777777" w:rsidR="00664373" w:rsidRPr="00B97A74" w:rsidRDefault="00664373" w:rsidP="00664373">
      <w:pPr>
        <w:jc w:val="both"/>
      </w:pPr>
    </w:p>
    <w:p w14:paraId="7DB75296" w14:textId="77777777" w:rsidR="00664373" w:rsidRPr="00B97A74" w:rsidRDefault="00664373" w:rsidP="00664373">
      <w:pPr>
        <w:jc w:val="both"/>
      </w:pPr>
      <w:r w:rsidRPr="00B97A74">
        <w:t>Sauf dans les cas où l’urgence nécessiterait un délai plus court, la convocation doit être adressée au mo</w:t>
      </w:r>
      <w:r w:rsidR="00CB6B12" w:rsidRPr="00B97A74">
        <w:t>ins 8</w:t>
      </w:r>
      <w:r w:rsidRPr="00B97A74">
        <w:t xml:space="preserve"> jours francs avant la réunion de l’Assemblée Générale. Elle est accompagnée de l’ordre du jour de la réunion.</w:t>
      </w:r>
    </w:p>
    <w:p w14:paraId="7CE84DFB" w14:textId="77777777" w:rsidR="00664373" w:rsidRPr="00B97A74" w:rsidRDefault="00664373" w:rsidP="00664373">
      <w:pPr>
        <w:jc w:val="both"/>
      </w:pPr>
    </w:p>
    <w:p w14:paraId="7704A25F" w14:textId="24D78D6E" w:rsidR="00664373" w:rsidRPr="00B97A74" w:rsidRDefault="00664373" w:rsidP="00664373">
      <w:pPr>
        <w:jc w:val="both"/>
      </w:pPr>
      <w:r w:rsidRPr="00B97A74">
        <w:t>Elle délibère</w:t>
      </w:r>
      <w:r w:rsidR="00324B16" w:rsidRPr="00B97A74">
        <w:t>, sur proposition du Conseil d’Administration,</w:t>
      </w:r>
      <w:r w:rsidRPr="00B97A74">
        <w:t xml:space="preserve"> sur toutes les questions inscrites à l’ordre du jour.</w:t>
      </w:r>
    </w:p>
    <w:p w14:paraId="07D61106" w14:textId="77777777" w:rsidR="00664373" w:rsidRPr="00B97A74" w:rsidRDefault="00664373" w:rsidP="00664373">
      <w:pPr>
        <w:jc w:val="both"/>
      </w:pPr>
    </w:p>
    <w:p w14:paraId="7F8E3FA7" w14:textId="0062D439" w:rsidR="00664373" w:rsidRPr="00B97A74" w:rsidRDefault="00664373" w:rsidP="00664373">
      <w:pPr>
        <w:jc w:val="both"/>
      </w:pPr>
      <w:r w:rsidRPr="00B97A74">
        <w:t>Elle entend lecture du rapport du Conseil d’Administration sur les activités de l’Agence et des comptes de l’année passée ainsi que la présentation du budget prévisionnel pour l’année à venir.</w:t>
      </w:r>
      <w:r w:rsidR="00FD77DC" w:rsidRPr="00B97A74">
        <w:t xml:space="preserve"> </w:t>
      </w:r>
      <w:r w:rsidRPr="00B97A74">
        <w:t>L’Assemblée Générale Ordinaire se prononce sur ce rapport.</w:t>
      </w:r>
    </w:p>
    <w:p w14:paraId="0F2CDB43" w14:textId="77777777" w:rsidR="00664373" w:rsidRPr="00B97A74" w:rsidRDefault="00664373" w:rsidP="00664373">
      <w:pPr>
        <w:jc w:val="both"/>
      </w:pPr>
    </w:p>
    <w:p w14:paraId="46E45AE7" w14:textId="77777777" w:rsidR="00664373" w:rsidRPr="00B97A74" w:rsidRDefault="00664373" w:rsidP="00664373">
      <w:pPr>
        <w:jc w:val="both"/>
      </w:pPr>
      <w:r w:rsidRPr="00B97A74">
        <w:t>L’Assemblée Générale Ordinaire détermine la politique générale de l’Agence.</w:t>
      </w:r>
    </w:p>
    <w:p w14:paraId="41802749" w14:textId="77777777" w:rsidR="00664373" w:rsidRPr="00B97A74" w:rsidRDefault="00664373" w:rsidP="00664373">
      <w:pPr>
        <w:jc w:val="both"/>
      </w:pPr>
    </w:p>
    <w:p w14:paraId="6C6FED6A" w14:textId="2097F158" w:rsidR="00664373" w:rsidRPr="00B97A74" w:rsidRDefault="00664373" w:rsidP="00664373">
      <w:pPr>
        <w:jc w:val="both"/>
      </w:pPr>
      <w:r w:rsidRPr="00B97A74">
        <w:t xml:space="preserve">Ses décisions sont prises à la majorité absolue des </w:t>
      </w:r>
      <w:r w:rsidR="00CB6B12" w:rsidRPr="00B97A74">
        <w:t>suffrages exprimés par les membres</w:t>
      </w:r>
      <w:r w:rsidRPr="00B97A74">
        <w:t xml:space="preserve"> de l'Agence présents ou représentés, sans qu’aucune condition de quorum soit imposée.</w:t>
      </w:r>
    </w:p>
    <w:p w14:paraId="0012813C" w14:textId="60F47A1D" w:rsidR="00690863" w:rsidRPr="00B97A74" w:rsidRDefault="00690863" w:rsidP="00664373">
      <w:pPr>
        <w:jc w:val="both"/>
      </w:pPr>
    </w:p>
    <w:p w14:paraId="1DFDA7E5" w14:textId="271EB8E3" w:rsidR="00690863" w:rsidRPr="00B97A74" w:rsidRDefault="00690863" w:rsidP="00664373">
      <w:pPr>
        <w:jc w:val="both"/>
      </w:pPr>
    </w:p>
    <w:p w14:paraId="60A794E2" w14:textId="77777777" w:rsidR="00690863" w:rsidRPr="00B97A74" w:rsidRDefault="00690863" w:rsidP="00664373">
      <w:pPr>
        <w:jc w:val="both"/>
      </w:pPr>
    </w:p>
    <w:p w14:paraId="1CF3E9CE" w14:textId="77777777" w:rsidR="00664373" w:rsidRPr="00B97A74" w:rsidRDefault="00664373" w:rsidP="0094103A">
      <w:pPr>
        <w:jc w:val="both"/>
      </w:pPr>
    </w:p>
    <w:p w14:paraId="545D45B2" w14:textId="77777777" w:rsidR="002E5753" w:rsidRPr="00B97A74" w:rsidRDefault="002E5753" w:rsidP="0094103A">
      <w:pPr>
        <w:jc w:val="both"/>
      </w:pPr>
    </w:p>
    <w:p w14:paraId="1947B0E8" w14:textId="546843C0" w:rsidR="002E5753" w:rsidRPr="00B97A74" w:rsidRDefault="00D677FD" w:rsidP="002E5753">
      <w:pPr>
        <w:jc w:val="both"/>
        <w:rPr>
          <w:b/>
          <w:bCs/>
        </w:rPr>
      </w:pPr>
      <w:r w:rsidRPr="00B97A74">
        <w:rPr>
          <w:b/>
          <w:bCs/>
        </w:rPr>
        <w:lastRenderedPageBreak/>
        <w:t xml:space="preserve">Article </w:t>
      </w:r>
      <w:r w:rsidR="0058680E" w:rsidRPr="00B97A74">
        <w:rPr>
          <w:b/>
          <w:bCs/>
        </w:rPr>
        <w:t>11</w:t>
      </w:r>
      <w:r w:rsidR="002E5753" w:rsidRPr="00B97A74">
        <w:rPr>
          <w:b/>
          <w:bCs/>
        </w:rPr>
        <w:t xml:space="preserve"> : Assemblée Générale Extraordinaire</w:t>
      </w:r>
    </w:p>
    <w:p w14:paraId="6E5A75B1" w14:textId="77777777" w:rsidR="002E5753" w:rsidRPr="00B97A74" w:rsidRDefault="002E5753" w:rsidP="002E5753">
      <w:pPr>
        <w:jc w:val="both"/>
      </w:pPr>
    </w:p>
    <w:p w14:paraId="1F61F719" w14:textId="77777777" w:rsidR="002E5753" w:rsidRPr="00B97A74" w:rsidRDefault="002E5753" w:rsidP="00CB6B12">
      <w:pPr>
        <w:jc w:val="both"/>
      </w:pPr>
      <w:r w:rsidRPr="00B97A74">
        <w:t>L’Assemblée Générale Extraordinaire est convoquée par le Président.</w:t>
      </w:r>
    </w:p>
    <w:p w14:paraId="0C512DDC" w14:textId="77777777" w:rsidR="002E5753" w:rsidRPr="00B97A74" w:rsidRDefault="002E5753" w:rsidP="00CB6B12">
      <w:pPr>
        <w:jc w:val="both"/>
      </w:pPr>
    </w:p>
    <w:p w14:paraId="2159181B" w14:textId="77777777" w:rsidR="002E5753" w:rsidRPr="00B97A74" w:rsidRDefault="002E5753" w:rsidP="00CB6B12">
      <w:pPr>
        <w:jc w:val="both"/>
      </w:pPr>
      <w:r w:rsidRPr="00B97A74">
        <w:t>Sauf dans les cas où l’urgence nécessiterait un délai plus court, la convocation doit être adressée au moins 5 jours francs avant la réunion de l’Assemblée Générale. Elle est accompagnée de l’ordre du jour de la réunion.</w:t>
      </w:r>
    </w:p>
    <w:p w14:paraId="71FE8CB6" w14:textId="77777777" w:rsidR="002E5753" w:rsidRPr="00B97A74" w:rsidRDefault="002E5753" w:rsidP="00CB6B12">
      <w:pPr>
        <w:jc w:val="both"/>
      </w:pPr>
    </w:p>
    <w:p w14:paraId="4D691834" w14:textId="77777777" w:rsidR="002E5753" w:rsidRPr="00B97A74" w:rsidRDefault="00CB6B12" w:rsidP="00CB6B12">
      <w:pPr>
        <w:jc w:val="both"/>
      </w:pPr>
      <w:r w:rsidRPr="00B97A74">
        <w:t>L’</w:t>
      </w:r>
      <w:r w:rsidR="002E5753" w:rsidRPr="00B97A74">
        <w:t xml:space="preserve">Assemblée Générale Extraordinaire est </w:t>
      </w:r>
      <w:r w:rsidRPr="00B97A74">
        <w:t xml:space="preserve">seule </w:t>
      </w:r>
      <w:r w:rsidR="002E5753" w:rsidRPr="00B97A74">
        <w:t>compétente pour décider des modifications de statuts et de la dissolution de l'Agence.</w:t>
      </w:r>
    </w:p>
    <w:p w14:paraId="53D266EB" w14:textId="77777777" w:rsidR="002E5753" w:rsidRPr="00B97A74" w:rsidRDefault="002E5753" w:rsidP="00CB6B12">
      <w:pPr>
        <w:jc w:val="both"/>
      </w:pPr>
    </w:p>
    <w:p w14:paraId="49C33204" w14:textId="3BFC6A8F" w:rsidR="002E5753" w:rsidRPr="00B97A74" w:rsidRDefault="008218D3" w:rsidP="00CB6B12">
      <w:pPr>
        <w:jc w:val="both"/>
      </w:pPr>
      <w:r w:rsidRPr="00B97A74">
        <w:t>L‘</w:t>
      </w:r>
      <w:r w:rsidR="0058680E" w:rsidRPr="00B97A74">
        <w:t>Assemblée</w:t>
      </w:r>
      <w:r w:rsidRPr="00B97A74">
        <w:t xml:space="preserve"> </w:t>
      </w:r>
      <w:r w:rsidR="002E5753" w:rsidRPr="00B97A74">
        <w:t xml:space="preserve">Générale Extraordinaire ne peut délibérer que si la moitié des </w:t>
      </w:r>
      <w:r w:rsidR="00CB6B12" w:rsidRPr="00B97A74">
        <w:t xml:space="preserve">membres </w:t>
      </w:r>
      <w:r w:rsidR="002E5753" w:rsidRPr="00B97A74">
        <w:t>de l'Agence sont présents ou représentés. Si cette proportion n’est pas atteinte, l'Assemblée Générale Extraordinaire est convoquée à nouveau, mais à quinze jours au moins d'intervalle et cette fois, elle peut valablement délibé</w:t>
      </w:r>
      <w:r w:rsidR="00711D92" w:rsidRPr="00B97A74">
        <w:t>rer quel que soit le nombre de membres</w:t>
      </w:r>
      <w:r w:rsidR="002E5753" w:rsidRPr="00B97A74">
        <w:t xml:space="preserve"> présents ou représentés.</w:t>
      </w:r>
    </w:p>
    <w:p w14:paraId="6062ABD4" w14:textId="77777777" w:rsidR="002E5753" w:rsidRPr="00B97A74" w:rsidRDefault="002E5753" w:rsidP="00CB6B12">
      <w:pPr>
        <w:jc w:val="both"/>
      </w:pPr>
    </w:p>
    <w:p w14:paraId="5D2D1901" w14:textId="769E5480" w:rsidR="008218D3" w:rsidRPr="00B97A74" w:rsidRDefault="002E5753" w:rsidP="00CB6B12">
      <w:pPr>
        <w:jc w:val="both"/>
      </w:pPr>
      <w:r w:rsidRPr="00B97A74">
        <w:t xml:space="preserve">Les décisions de l'Assemblée Générale Extraordinaire </w:t>
      </w:r>
      <w:r w:rsidR="00711D92" w:rsidRPr="00B97A74">
        <w:t>sont</w:t>
      </w:r>
      <w:r w:rsidRPr="00B97A74">
        <w:t xml:space="preserve"> prises à la majorité qualifiée des deux tiers des </w:t>
      </w:r>
      <w:r w:rsidR="00711D92" w:rsidRPr="00B97A74">
        <w:t>membres</w:t>
      </w:r>
      <w:r w:rsidRPr="00B97A74">
        <w:t xml:space="preserve"> de l’Agence présents ou représentés.</w:t>
      </w:r>
    </w:p>
    <w:p w14:paraId="795A6A29" w14:textId="77777777" w:rsidR="008218D3" w:rsidRPr="00B97A74" w:rsidRDefault="008218D3" w:rsidP="00CB6B12">
      <w:pPr>
        <w:jc w:val="both"/>
      </w:pPr>
    </w:p>
    <w:p w14:paraId="269732DD" w14:textId="77777777" w:rsidR="00F45D48" w:rsidRPr="00B97A74" w:rsidRDefault="00F45D48" w:rsidP="00CB6B12">
      <w:pPr>
        <w:jc w:val="both"/>
      </w:pPr>
    </w:p>
    <w:p w14:paraId="6D821FBC" w14:textId="4D9F7191" w:rsidR="00CB6B12" w:rsidRPr="00B97A74" w:rsidRDefault="00D677FD" w:rsidP="002E5753">
      <w:pPr>
        <w:jc w:val="both"/>
        <w:rPr>
          <w:b/>
          <w:bCs/>
        </w:rPr>
      </w:pPr>
      <w:r w:rsidRPr="00B97A74">
        <w:rPr>
          <w:b/>
          <w:bCs/>
        </w:rPr>
        <w:t>Article 1</w:t>
      </w:r>
      <w:r w:rsidR="00441AA4" w:rsidRPr="00B97A74">
        <w:rPr>
          <w:b/>
          <w:bCs/>
        </w:rPr>
        <w:t>2</w:t>
      </w:r>
      <w:r w:rsidRPr="00B97A74">
        <w:rPr>
          <w:b/>
          <w:bCs/>
        </w:rPr>
        <w:t xml:space="preserve"> </w:t>
      </w:r>
      <w:r w:rsidR="00711D92" w:rsidRPr="00B97A74">
        <w:rPr>
          <w:b/>
          <w:bCs/>
        </w:rPr>
        <w:t>: Composition du Conseil</w:t>
      </w:r>
      <w:r w:rsidR="002E5753" w:rsidRPr="00B97A74">
        <w:rPr>
          <w:b/>
          <w:bCs/>
        </w:rPr>
        <w:t xml:space="preserve"> d’Administration </w:t>
      </w:r>
      <w:r w:rsidR="00531E1A" w:rsidRPr="00B97A74">
        <w:rPr>
          <w:b/>
          <w:bCs/>
        </w:rPr>
        <w:t xml:space="preserve">  </w:t>
      </w:r>
    </w:p>
    <w:p w14:paraId="34085FEA" w14:textId="77777777" w:rsidR="00CB6B12" w:rsidRPr="00B97A74" w:rsidRDefault="00CB6B12" w:rsidP="002E5753">
      <w:pPr>
        <w:jc w:val="both"/>
      </w:pPr>
    </w:p>
    <w:p w14:paraId="02126EFE" w14:textId="77777777" w:rsidR="00CB6B12" w:rsidRPr="00B97A74" w:rsidRDefault="002E5753" w:rsidP="00CB6B12">
      <w:pPr>
        <w:jc w:val="both"/>
      </w:pPr>
      <w:r w:rsidRPr="00B97A74">
        <w:t xml:space="preserve">Le Conseil d’Administration comprend </w:t>
      </w:r>
      <w:r w:rsidR="00711D92" w:rsidRPr="00B97A74">
        <w:t>28</w:t>
      </w:r>
      <w:r w:rsidRPr="00B97A74">
        <w:t xml:space="preserve"> membres</w:t>
      </w:r>
      <w:r w:rsidR="00711D92" w:rsidRPr="00B97A74">
        <w:t>. Pour la désignation de ces</w:t>
      </w:r>
      <w:r w:rsidR="00CB6B12" w:rsidRPr="00B97A74">
        <w:t xml:space="preserve"> membres</w:t>
      </w:r>
      <w:r w:rsidR="00711D92" w:rsidRPr="00B97A74">
        <w:t>,</w:t>
      </w:r>
      <w:r w:rsidR="00CB6B12" w:rsidRPr="00B97A74">
        <w:t xml:space="preserve"> les adhérents de l’Agence sont répartis en deux collèges :</w:t>
      </w:r>
    </w:p>
    <w:p w14:paraId="1838A8D1" w14:textId="77777777" w:rsidR="00CB6B12" w:rsidRPr="00B97A74" w:rsidRDefault="00CB6B12" w:rsidP="00CB6B12">
      <w:pPr>
        <w:jc w:val="both"/>
      </w:pPr>
    </w:p>
    <w:p w14:paraId="50B129A7" w14:textId="77777777" w:rsidR="00CB6B12" w:rsidRPr="00B97A74" w:rsidRDefault="00CB6B12" w:rsidP="00CB6B12">
      <w:pPr>
        <w:jc w:val="both"/>
        <w:rPr>
          <w:u w:val="single"/>
        </w:rPr>
      </w:pPr>
      <w:r w:rsidRPr="00B97A74">
        <w:t xml:space="preserve">- 1er collège : </w:t>
      </w:r>
      <w:r w:rsidRPr="00B97A74">
        <w:rPr>
          <w:u w:val="single"/>
        </w:rPr>
        <w:t>le collège des Conseillers Départementaux</w:t>
      </w:r>
      <w:r w:rsidR="00711D92" w:rsidRPr="00B97A74">
        <w:rPr>
          <w:u w:val="single"/>
        </w:rPr>
        <w:t> ;</w:t>
      </w:r>
    </w:p>
    <w:p w14:paraId="3797C056" w14:textId="77777777" w:rsidR="00711D92" w:rsidRPr="00B97A74" w:rsidRDefault="00711D92" w:rsidP="00CB6B12">
      <w:pPr>
        <w:jc w:val="both"/>
        <w:rPr>
          <w:u w:val="single"/>
        </w:rPr>
      </w:pPr>
    </w:p>
    <w:p w14:paraId="53BA86D2" w14:textId="77777777" w:rsidR="00CB6B12" w:rsidRPr="00B97A74" w:rsidRDefault="00CB6B12" w:rsidP="00CB6B12">
      <w:pPr>
        <w:jc w:val="both"/>
      </w:pPr>
      <w:r w:rsidRPr="00B97A74">
        <w:t>- 2</w:t>
      </w:r>
      <w:r w:rsidRPr="00B97A74">
        <w:rPr>
          <w:vertAlign w:val="superscript"/>
        </w:rPr>
        <w:t>nd</w:t>
      </w:r>
      <w:r w:rsidRPr="00B97A74">
        <w:t xml:space="preserve"> collège : collège des Communes et des Etablissements Publics de Coopération Intercommunale, soit </w:t>
      </w:r>
      <w:r w:rsidRPr="00B97A74">
        <w:rPr>
          <w:u w:val="single"/>
        </w:rPr>
        <w:t>le collège du bloc communal</w:t>
      </w:r>
      <w:r w:rsidRPr="00B97A74">
        <w:t xml:space="preserve"> ;   </w:t>
      </w:r>
      <w:r w:rsidR="00711D92" w:rsidRPr="00B97A74">
        <w:t xml:space="preserve"> </w:t>
      </w:r>
    </w:p>
    <w:p w14:paraId="35D30F7D" w14:textId="77777777" w:rsidR="00CB6B12" w:rsidRPr="00B97A74" w:rsidRDefault="00CB6B12" w:rsidP="002E5753">
      <w:pPr>
        <w:jc w:val="both"/>
      </w:pPr>
    </w:p>
    <w:p w14:paraId="7D060925" w14:textId="77777777" w:rsidR="002E5753" w:rsidRPr="00B97A74" w:rsidRDefault="002E5753" w:rsidP="002E5753">
      <w:pPr>
        <w:jc w:val="both"/>
      </w:pPr>
      <w:r w:rsidRPr="00B97A74">
        <w:t xml:space="preserve">Le Président du Conseil </w:t>
      </w:r>
      <w:r w:rsidR="00711D92" w:rsidRPr="00B97A74">
        <w:t>Départemental</w:t>
      </w:r>
      <w:r w:rsidRPr="00B97A74">
        <w:t xml:space="preserve"> est le Président du Co</w:t>
      </w:r>
      <w:r w:rsidR="00711D92" w:rsidRPr="00B97A74">
        <w:t>nseil d’Administration de l’Agence.</w:t>
      </w:r>
    </w:p>
    <w:p w14:paraId="552D2217" w14:textId="77777777" w:rsidR="00121D59" w:rsidRPr="00B97A74" w:rsidRDefault="00121D59" w:rsidP="002E5753">
      <w:pPr>
        <w:jc w:val="both"/>
      </w:pPr>
    </w:p>
    <w:p w14:paraId="6B99CF5E" w14:textId="77777777" w:rsidR="002E5753" w:rsidRPr="00B97A74" w:rsidRDefault="002E5753" w:rsidP="002E5753">
      <w:pPr>
        <w:jc w:val="both"/>
      </w:pPr>
      <w:r w:rsidRPr="00B97A74">
        <w:t>Les autres membres du Conseil d’Admini</w:t>
      </w:r>
      <w:r w:rsidR="00711D92" w:rsidRPr="00B97A74">
        <w:t xml:space="preserve">stration sont désignés par </w:t>
      </w:r>
      <w:proofErr w:type="spellStart"/>
      <w:r w:rsidR="00711D92" w:rsidRPr="00B97A74">
        <w:t>Ieurs</w:t>
      </w:r>
      <w:proofErr w:type="spellEnd"/>
      <w:r w:rsidR="00711D92" w:rsidRPr="00B97A74">
        <w:t xml:space="preserve"> collèges respectifs</w:t>
      </w:r>
      <w:r w:rsidRPr="00B97A74">
        <w:t xml:space="preserve"> selon les modalités suivantes :</w:t>
      </w:r>
    </w:p>
    <w:p w14:paraId="06B53DF7" w14:textId="77777777" w:rsidR="002E5753" w:rsidRPr="00B97A74" w:rsidRDefault="002E5753" w:rsidP="002E5753">
      <w:pPr>
        <w:jc w:val="both"/>
      </w:pPr>
    </w:p>
    <w:p w14:paraId="7B8FBFFF" w14:textId="1DC73BAF" w:rsidR="00784067" w:rsidRPr="00B97A74" w:rsidRDefault="00F26A79" w:rsidP="002E5753">
      <w:pPr>
        <w:jc w:val="both"/>
      </w:pPr>
      <w:r w:rsidRPr="00B97A74">
        <w:t xml:space="preserve">- Pour </w:t>
      </w:r>
      <w:proofErr w:type="spellStart"/>
      <w:r w:rsidRPr="00B97A74">
        <w:t>Ie</w:t>
      </w:r>
      <w:proofErr w:type="spellEnd"/>
      <w:r w:rsidRPr="00B97A74">
        <w:t xml:space="preserve"> </w:t>
      </w:r>
      <w:r w:rsidR="00531E1A" w:rsidRPr="00B97A74">
        <w:t xml:space="preserve">premier </w:t>
      </w:r>
      <w:r w:rsidR="00711D92" w:rsidRPr="00B97A74">
        <w:t>collège correspondant au collège des</w:t>
      </w:r>
      <w:r w:rsidR="002E5753" w:rsidRPr="00B97A74">
        <w:t xml:space="preserve"> </w:t>
      </w:r>
      <w:r w:rsidR="00711D92" w:rsidRPr="00B97A74">
        <w:t>Conseillers Départementaux, il est désigné 13</w:t>
      </w:r>
      <w:r w:rsidR="002E5753" w:rsidRPr="00B97A74">
        <w:t xml:space="preserve"> représentants</w:t>
      </w:r>
      <w:r w:rsidR="00711D92" w:rsidRPr="00B97A74">
        <w:t xml:space="preserve"> par délibération du Conseil Départemental</w:t>
      </w:r>
      <w:r w:rsidRPr="00B97A74">
        <w:t xml:space="preserve"> ; </w:t>
      </w:r>
    </w:p>
    <w:p w14:paraId="1645F0E5" w14:textId="1437453B" w:rsidR="00E1616E" w:rsidRPr="00B97A74" w:rsidRDefault="00E1616E" w:rsidP="002E5753">
      <w:pPr>
        <w:jc w:val="both"/>
        <w:rPr>
          <w:i/>
        </w:rPr>
      </w:pPr>
    </w:p>
    <w:p w14:paraId="4C6D8FF9" w14:textId="3DFB1DC6" w:rsidR="00E1616E" w:rsidRPr="00B97A74" w:rsidRDefault="00F26A79" w:rsidP="00E1616E">
      <w:pPr>
        <w:jc w:val="both"/>
      </w:pPr>
      <w:r w:rsidRPr="00B97A74">
        <w:t xml:space="preserve">- </w:t>
      </w:r>
      <w:r w:rsidR="00E1616E" w:rsidRPr="00B97A74">
        <w:t xml:space="preserve">Pour le second collège correspondant au collège du bloc communal, il est désigné en son sein 14 représentants. </w:t>
      </w:r>
    </w:p>
    <w:p w14:paraId="27679937" w14:textId="77777777" w:rsidR="00E1616E" w:rsidRPr="00B97A74" w:rsidRDefault="00E1616E" w:rsidP="002E5753">
      <w:pPr>
        <w:jc w:val="both"/>
        <w:rPr>
          <w:i/>
        </w:rPr>
      </w:pPr>
    </w:p>
    <w:p w14:paraId="66EA971B" w14:textId="77777777" w:rsidR="002E5753" w:rsidRPr="00B97A74" w:rsidRDefault="002E5753" w:rsidP="00711D92">
      <w:r w:rsidRPr="00B97A74">
        <w:t xml:space="preserve">Ces </w:t>
      </w:r>
      <w:r w:rsidR="00283232" w:rsidRPr="00B97A74">
        <w:t>14</w:t>
      </w:r>
      <w:r w:rsidRPr="00B97A74">
        <w:t xml:space="preserve"> représentants devront être répartis de la manière suivante :</w:t>
      </w:r>
    </w:p>
    <w:p w14:paraId="6A676E21" w14:textId="77777777" w:rsidR="00121D59" w:rsidRPr="00B97A74" w:rsidRDefault="00121D59" w:rsidP="00711D92"/>
    <w:p w14:paraId="50B3C691" w14:textId="52EBBCA4" w:rsidR="002E5753" w:rsidRPr="00B97A74" w:rsidRDefault="00283232" w:rsidP="002E5753">
      <w:pPr>
        <w:jc w:val="both"/>
      </w:pPr>
      <w:r w:rsidRPr="00B97A74">
        <w:t xml:space="preserve">- </w:t>
      </w:r>
      <w:r w:rsidR="00F26A79" w:rsidRPr="00B97A74">
        <w:t xml:space="preserve">5 </w:t>
      </w:r>
      <w:r w:rsidR="002E5753" w:rsidRPr="00B97A74">
        <w:t>membres désignés par les Communes dont la population e</w:t>
      </w:r>
      <w:r w:rsidRPr="00B97A74">
        <w:t>st inférieure à 2000 habitants</w:t>
      </w:r>
      <w:r w:rsidR="002E5753" w:rsidRPr="00B97A74">
        <w:t>;</w:t>
      </w:r>
    </w:p>
    <w:p w14:paraId="1BD587C3" w14:textId="5185E12C" w:rsidR="002E5753" w:rsidRPr="00B97A74" w:rsidRDefault="00283232" w:rsidP="002E5753">
      <w:pPr>
        <w:jc w:val="both"/>
      </w:pPr>
      <w:r w:rsidRPr="00B97A74">
        <w:t xml:space="preserve">- </w:t>
      </w:r>
      <w:r w:rsidR="00F26A79" w:rsidRPr="00B97A74">
        <w:t xml:space="preserve">2 </w:t>
      </w:r>
      <w:r w:rsidR="002E5753" w:rsidRPr="00B97A74">
        <w:t>membres désignés par les Communes dont la populatio</w:t>
      </w:r>
      <w:r w:rsidRPr="00B97A74">
        <w:t>n est comprise entre 2000 et 8</w:t>
      </w:r>
      <w:r w:rsidR="002E5753" w:rsidRPr="00B97A74">
        <w:t>000 habitants ;</w:t>
      </w:r>
    </w:p>
    <w:p w14:paraId="69C60A92" w14:textId="0957E894" w:rsidR="002E5753" w:rsidRPr="00B97A74" w:rsidRDefault="00283232" w:rsidP="002E5753">
      <w:pPr>
        <w:jc w:val="both"/>
      </w:pPr>
      <w:r w:rsidRPr="00B97A74">
        <w:t xml:space="preserve">- </w:t>
      </w:r>
      <w:r w:rsidR="002E5753" w:rsidRPr="00B97A74">
        <w:t>2 membres désignés par les Communes dont la population est supérieure à</w:t>
      </w:r>
      <w:r w:rsidRPr="00B97A74">
        <w:t xml:space="preserve"> 8</w:t>
      </w:r>
      <w:r w:rsidR="002E5753" w:rsidRPr="00B97A74">
        <w:t>000 habitants;</w:t>
      </w:r>
    </w:p>
    <w:p w14:paraId="74B0FF7F" w14:textId="20BD6504" w:rsidR="00784067" w:rsidRPr="00B97A74" w:rsidRDefault="00F26A79" w:rsidP="00711D92">
      <w:pPr>
        <w:jc w:val="both"/>
      </w:pPr>
      <w:r w:rsidRPr="00B97A74">
        <w:t>- 5</w:t>
      </w:r>
      <w:r w:rsidR="002E5753" w:rsidRPr="00B97A74">
        <w:t xml:space="preserve"> membres désignés par les </w:t>
      </w:r>
      <w:r w:rsidR="00711D92" w:rsidRPr="00B97A74">
        <w:t>Etablissements Publics de Coopération Intercommunale.</w:t>
      </w:r>
    </w:p>
    <w:p w14:paraId="58F9D65F" w14:textId="77777777" w:rsidR="002E5753" w:rsidRPr="00B97A74" w:rsidRDefault="002E5753" w:rsidP="002E5753">
      <w:pPr>
        <w:jc w:val="both"/>
      </w:pPr>
    </w:p>
    <w:p w14:paraId="03A1DC72" w14:textId="77777777" w:rsidR="002E5753" w:rsidRPr="00B97A74" w:rsidRDefault="002E5753" w:rsidP="002E5753">
      <w:pPr>
        <w:jc w:val="both"/>
      </w:pPr>
      <w:r w:rsidRPr="00B97A74">
        <w:t xml:space="preserve">Pour la représentation du </w:t>
      </w:r>
      <w:r w:rsidR="00283232" w:rsidRPr="00B97A74">
        <w:t xml:space="preserve">second </w:t>
      </w:r>
      <w:r w:rsidRPr="00B97A74">
        <w:t>collège, dans le cas où une catégorie ne p</w:t>
      </w:r>
      <w:r w:rsidR="00283232" w:rsidRPr="00B97A74">
        <w:t>ourrait</w:t>
      </w:r>
      <w:r w:rsidRPr="00B97A74">
        <w:t xml:space="preserve"> pourvoir à la désignation de la totalité de ses membres, le </w:t>
      </w:r>
      <w:r w:rsidR="00283232" w:rsidRPr="00B97A74">
        <w:t>second</w:t>
      </w:r>
      <w:r w:rsidRPr="00B97A74">
        <w:t xml:space="preserve"> collège dans son ensemble désignera </w:t>
      </w:r>
      <w:r w:rsidR="00283232" w:rsidRPr="00B97A74">
        <w:t xml:space="preserve">ses 14 représentants </w:t>
      </w:r>
      <w:r w:rsidRPr="00B97A74">
        <w:t>sans distinction de catégorie ou de population</w:t>
      </w:r>
      <w:r w:rsidR="00283232" w:rsidRPr="00B97A74">
        <w:t>.</w:t>
      </w:r>
      <w:r w:rsidRPr="00B97A74">
        <w:t xml:space="preserve"> </w:t>
      </w:r>
    </w:p>
    <w:p w14:paraId="7392C466" w14:textId="77777777" w:rsidR="002E5753" w:rsidRPr="00B97A74" w:rsidRDefault="002E5753" w:rsidP="002E5753">
      <w:pPr>
        <w:jc w:val="both"/>
      </w:pPr>
    </w:p>
    <w:p w14:paraId="608565BA" w14:textId="77777777" w:rsidR="002E5753" w:rsidRPr="00B97A74" w:rsidRDefault="002E5753" w:rsidP="002E5753">
      <w:pPr>
        <w:jc w:val="both"/>
      </w:pPr>
      <w:r w:rsidRPr="00B97A74">
        <w:lastRenderedPageBreak/>
        <w:t>Les modalités de désignation de ces représentants sont libres.</w:t>
      </w:r>
    </w:p>
    <w:p w14:paraId="789C8754" w14:textId="77777777" w:rsidR="002E5753" w:rsidRPr="00B97A74" w:rsidRDefault="002E5753" w:rsidP="002E5753">
      <w:pPr>
        <w:jc w:val="both"/>
      </w:pPr>
    </w:p>
    <w:p w14:paraId="28009DE6" w14:textId="2422BD9C" w:rsidR="002E5753" w:rsidRPr="00B97A74" w:rsidRDefault="00941FDE" w:rsidP="002E5753">
      <w:pPr>
        <w:jc w:val="both"/>
      </w:pPr>
      <w:r w:rsidRPr="00B97A74">
        <w:t>L’Agence</w:t>
      </w:r>
      <w:r w:rsidR="002E5753" w:rsidRPr="00B97A74">
        <w:t xml:space="preserve"> s'appuiera sur l'Association Départementale des Maires de l’Aveyron, pour l'organisation de la désignation des représentants du </w:t>
      </w:r>
      <w:r w:rsidR="00283232" w:rsidRPr="00B97A74">
        <w:t xml:space="preserve">second </w:t>
      </w:r>
      <w:r w:rsidR="002E5753" w:rsidRPr="00B97A74">
        <w:t>collège au sein du Conseil d’Administration, sans toutefois prendre part au vote.</w:t>
      </w:r>
    </w:p>
    <w:p w14:paraId="367225B0" w14:textId="012F8D72" w:rsidR="005E35D2" w:rsidRPr="00B97A74" w:rsidRDefault="005E35D2" w:rsidP="002E5753">
      <w:pPr>
        <w:jc w:val="both"/>
      </w:pPr>
    </w:p>
    <w:p w14:paraId="7DF945EA" w14:textId="7A515BCF" w:rsidR="002E5753" w:rsidRPr="00B97A74" w:rsidRDefault="002E5753" w:rsidP="002E5753">
      <w:pPr>
        <w:jc w:val="both"/>
      </w:pPr>
      <w:r w:rsidRPr="00B97A74">
        <w:t xml:space="preserve">Les représentants du </w:t>
      </w:r>
      <w:r w:rsidR="00941FDE" w:rsidRPr="00B97A74">
        <w:t>premier</w:t>
      </w:r>
      <w:r w:rsidRPr="00B97A74">
        <w:t xml:space="preserve"> collège sont</w:t>
      </w:r>
      <w:r w:rsidR="00531E1A" w:rsidRPr="00B97A74">
        <w:t xml:space="preserve"> désignés </w:t>
      </w:r>
      <w:r w:rsidR="001E4932" w:rsidRPr="00B97A74">
        <w:t xml:space="preserve">pour la durée de </w:t>
      </w:r>
      <w:proofErr w:type="spellStart"/>
      <w:r w:rsidR="001E4932" w:rsidRPr="00B97A74">
        <w:t>Ieur</w:t>
      </w:r>
      <w:proofErr w:type="spellEnd"/>
      <w:r w:rsidR="001E4932" w:rsidRPr="00B97A74">
        <w:t xml:space="preserve"> mandat à chaque renouvellement général des élus départementaux pour leur collège</w:t>
      </w:r>
      <w:r w:rsidRPr="00B97A74">
        <w:t>. Néanmoins, ils pourront valablement siéger à titre transitoire jusqu’à la désignation des nouveaux représentants.</w:t>
      </w:r>
    </w:p>
    <w:p w14:paraId="5EFC29DA" w14:textId="77777777" w:rsidR="002E5753" w:rsidRPr="00B97A74" w:rsidRDefault="002E5753" w:rsidP="002E5753">
      <w:pPr>
        <w:jc w:val="both"/>
      </w:pPr>
    </w:p>
    <w:p w14:paraId="136857FE" w14:textId="0A969354" w:rsidR="002E5753" w:rsidRPr="00B97A74" w:rsidRDefault="00941FDE" w:rsidP="002E5753">
      <w:pPr>
        <w:jc w:val="both"/>
      </w:pPr>
      <w:r w:rsidRPr="00B97A74">
        <w:t>Les représentants</w:t>
      </w:r>
      <w:r w:rsidR="002E5753" w:rsidRPr="00B97A74">
        <w:t xml:space="preserve"> du </w:t>
      </w:r>
      <w:r w:rsidRPr="00B97A74">
        <w:t xml:space="preserve">second </w:t>
      </w:r>
      <w:r w:rsidR="00AE0077" w:rsidRPr="00B97A74">
        <w:t xml:space="preserve">collège </w:t>
      </w:r>
      <w:r w:rsidR="00531E1A" w:rsidRPr="00B97A74">
        <w:t xml:space="preserve">sont désignés </w:t>
      </w:r>
      <w:r w:rsidR="0039477F" w:rsidRPr="00B97A74">
        <w:t xml:space="preserve">lors de l’Assemblée Générale </w:t>
      </w:r>
      <w:r w:rsidR="00F26A79" w:rsidRPr="00B97A74">
        <w:t xml:space="preserve">pour la durée de </w:t>
      </w:r>
      <w:proofErr w:type="spellStart"/>
      <w:r w:rsidR="00926148" w:rsidRPr="00B97A74">
        <w:t>Ieur</w:t>
      </w:r>
      <w:proofErr w:type="spellEnd"/>
      <w:r w:rsidR="00926148" w:rsidRPr="00B97A74">
        <w:t xml:space="preserve"> </w:t>
      </w:r>
      <w:r w:rsidR="001E4932" w:rsidRPr="00B97A74">
        <w:t xml:space="preserve">mandat à chaque renouvellement général des élus municipaux et intercommunaux pour leur collège. </w:t>
      </w:r>
      <w:r w:rsidR="002E5753" w:rsidRPr="00B97A74">
        <w:t>Néanmoins, ils pourront valablement siéger à titre transi</w:t>
      </w:r>
      <w:r w:rsidR="00AE0077" w:rsidRPr="00B97A74">
        <w:t>toir</w:t>
      </w:r>
      <w:r w:rsidR="002E5753" w:rsidRPr="00B97A74">
        <w:t>e jusqu'à la désignation des nouveaux représentants.</w:t>
      </w:r>
    </w:p>
    <w:p w14:paraId="2504753B" w14:textId="77777777" w:rsidR="002E5753" w:rsidRPr="00B97A74" w:rsidRDefault="002E5753" w:rsidP="002E5753">
      <w:pPr>
        <w:jc w:val="both"/>
      </w:pPr>
    </w:p>
    <w:p w14:paraId="371216A0" w14:textId="3F5D2BAA" w:rsidR="002E5753" w:rsidRPr="00B97A74" w:rsidRDefault="002E5753" w:rsidP="002E5753">
      <w:pPr>
        <w:jc w:val="both"/>
      </w:pPr>
      <w:r w:rsidRPr="00B97A74">
        <w:t>Un représentant désigné par le</w:t>
      </w:r>
      <w:r w:rsidR="00A7022E" w:rsidRPr="00B97A74">
        <w:t xml:space="preserve"> partenaire</w:t>
      </w:r>
      <w:r w:rsidRPr="00B97A74">
        <w:t xml:space="preserve"> mentionné à </w:t>
      </w:r>
      <w:r w:rsidR="00531E1A" w:rsidRPr="00B97A74">
        <w:t xml:space="preserve">l’article 3 </w:t>
      </w:r>
      <w:r w:rsidRPr="00B97A74">
        <w:t>des présents statuts est invité à participer aux débats des réunions du Conseil d'Administration, avec voix consultative.</w:t>
      </w:r>
    </w:p>
    <w:p w14:paraId="4BFAC8D3" w14:textId="77777777" w:rsidR="002E5753" w:rsidRPr="00B97A74" w:rsidRDefault="002E5753" w:rsidP="002E5753">
      <w:pPr>
        <w:jc w:val="both"/>
      </w:pPr>
    </w:p>
    <w:p w14:paraId="6EF7122D" w14:textId="1D5A42FA" w:rsidR="002E5753" w:rsidRPr="00B97A74" w:rsidRDefault="002E5753" w:rsidP="002E5753">
      <w:pPr>
        <w:jc w:val="both"/>
      </w:pPr>
      <w:r w:rsidRPr="00B97A74">
        <w:t xml:space="preserve">Les membres du Conseil d’Administration, qui perdent la qualité en vertu de laquelle ils ont été désignés, cessent immédiatement d'en faire partie. Dans ce cas, ainsi que par suite de décès, de démission ou d’exclusion, le Conseil </w:t>
      </w:r>
      <w:r w:rsidR="00531E1A" w:rsidRPr="00B97A74">
        <w:t>Départemental</w:t>
      </w:r>
      <w:r w:rsidRPr="00B97A74">
        <w:t xml:space="preserve"> ou le collège </w:t>
      </w:r>
      <w:r w:rsidR="00531E1A" w:rsidRPr="00B97A74">
        <w:t xml:space="preserve">du bloc communal </w:t>
      </w:r>
      <w:r w:rsidRPr="00B97A74">
        <w:t>pourvoient au remplacement de ces membres du Conseil d’Administration. Les pouvoirs des membres ainsi désignés prennent fin à l’époque où devait normalement expirer le mandat des membres remplacés.</w:t>
      </w:r>
    </w:p>
    <w:p w14:paraId="17814C26" w14:textId="77777777" w:rsidR="002E5753" w:rsidRPr="00B97A74" w:rsidRDefault="002E5753" w:rsidP="002E5753">
      <w:pPr>
        <w:jc w:val="both"/>
      </w:pPr>
    </w:p>
    <w:p w14:paraId="565314C3" w14:textId="374CC7FB" w:rsidR="002E5753" w:rsidRPr="00B97A74" w:rsidRDefault="002E5753" w:rsidP="002E5753">
      <w:pPr>
        <w:jc w:val="both"/>
      </w:pPr>
      <w:r w:rsidRPr="00B97A74">
        <w:t>Le Président du Conseil d'Administration est assisté par un Président Délégué et quatre Vice-présidents. Le Président délégué est issu du collège 2. Les Vice-présidents sont désignés à par</w:t>
      </w:r>
      <w:r w:rsidR="00531E1A" w:rsidRPr="00B97A74">
        <w:t>ité au regard du collège dont ils procèdent</w:t>
      </w:r>
      <w:r w:rsidRPr="00B97A74">
        <w:t>.</w:t>
      </w:r>
    </w:p>
    <w:p w14:paraId="4C505734" w14:textId="77777777" w:rsidR="002E5753" w:rsidRPr="00B97A74" w:rsidRDefault="002E5753" w:rsidP="002E5753">
      <w:pPr>
        <w:jc w:val="both"/>
      </w:pPr>
    </w:p>
    <w:p w14:paraId="412E41FA" w14:textId="63554DBC" w:rsidR="002E5753" w:rsidRPr="00B97A74" w:rsidRDefault="002E5753" w:rsidP="002E5753">
      <w:pPr>
        <w:jc w:val="both"/>
      </w:pPr>
      <w:r w:rsidRPr="00B97A74">
        <w:t xml:space="preserve">Le Conseil d’Administration procède </w:t>
      </w:r>
      <w:r w:rsidR="00531E1A" w:rsidRPr="00B97A74">
        <w:t xml:space="preserve">à la nomination du Président Délégué et des quatre Vice-présidents </w:t>
      </w:r>
      <w:proofErr w:type="spellStart"/>
      <w:r w:rsidR="00531E1A" w:rsidRPr="00B97A74">
        <w:t>Iors</w:t>
      </w:r>
      <w:proofErr w:type="spellEnd"/>
      <w:r w:rsidR="00531E1A" w:rsidRPr="00B97A74">
        <w:t xml:space="preserve"> de l</w:t>
      </w:r>
      <w:r w:rsidRPr="00B97A74">
        <w:t>a première séanc</w:t>
      </w:r>
      <w:r w:rsidR="00531E1A" w:rsidRPr="00B97A74">
        <w:t>e qui suit l’Assemblée Générale.</w:t>
      </w:r>
    </w:p>
    <w:p w14:paraId="26A5F6BA" w14:textId="77777777" w:rsidR="002E5753" w:rsidRPr="00B97A74" w:rsidRDefault="002E5753" w:rsidP="002E5753">
      <w:pPr>
        <w:jc w:val="both"/>
      </w:pPr>
    </w:p>
    <w:p w14:paraId="47F70E6B" w14:textId="50375213" w:rsidR="002E5753" w:rsidRPr="00B97A74" w:rsidRDefault="002E5753" w:rsidP="002E5753">
      <w:pPr>
        <w:jc w:val="both"/>
      </w:pPr>
      <w:r w:rsidRPr="00B97A74">
        <w:t>Le Président Délégué et les Vice-présidents sont rééligibles.</w:t>
      </w:r>
    </w:p>
    <w:p w14:paraId="6BF0F855" w14:textId="786EFB69" w:rsidR="002E5753" w:rsidRPr="00B97A74" w:rsidRDefault="002E5753" w:rsidP="0094103A">
      <w:pPr>
        <w:jc w:val="both"/>
      </w:pPr>
    </w:p>
    <w:p w14:paraId="1B5F7353" w14:textId="77777777" w:rsidR="00DA6471" w:rsidRPr="00B97A74" w:rsidRDefault="00DA6471" w:rsidP="006966FF">
      <w:pPr>
        <w:jc w:val="both"/>
      </w:pPr>
    </w:p>
    <w:p w14:paraId="0603E3C6" w14:textId="109B52C0" w:rsidR="006966FF" w:rsidRPr="00B97A74" w:rsidRDefault="00D677FD" w:rsidP="006966FF">
      <w:pPr>
        <w:jc w:val="both"/>
        <w:rPr>
          <w:b/>
          <w:bCs/>
        </w:rPr>
      </w:pPr>
      <w:r w:rsidRPr="00B97A74">
        <w:rPr>
          <w:b/>
          <w:bCs/>
        </w:rPr>
        <w:t>Article 1</w:t>
      </w:r>
      <w:r w:rsidR="00441AA4" w:rsidRPr="00B97A74">
        <w:rPr>
          <w:b/>
          <w:bCs/>
        </w:rPr>
        <w:t>3</w:t>
      </w:r>
      <w:r w:rsidR="006966FF" w:rsidRPr="00B97A74">
        <w:rPr>
          <w:b/>
          <w:bCs/>
        </w:rPr>
        <w:t xml:space="preserve"> : Fonctionnement du Conseil d’Administration</w:t>
      </w:r>
    </w:p>
    <w:p w14:paraId="417985BF" w14:textId="417755B4" w:rsidR="00324B16" w:rsidRPr="00B97A74" w:rsidRDefault="00324B16" w:rsidP="00324B16">
      <w:pPr>
        <w:jc w:val="both"/>
      </w:pPr>
    </w:p>
    <w:p w14:paraId="73C4B7F6" w14:textId="3F30971F" w:rsidR="0039477F" w:rsidRPr="00B97A74" w:rsidRDefault="006966FF" w:rsidP="006966FF">
      <w:pPr>
        <w:jc w:val="both"/>
      </w:pPr>
      <w:r w:rsidRPr="00B97A74">
        <w:t xml:space="preserve">Le Conseil d'Administration se réunit au moins </w:t>
      </w:r>
      <w:r w:rsidR="00107E58" w:rsidRPr="00B97A74">
        <w:t>deux</w:t>
      </w:r>
      <w:r w:rsidR="005E77EF" w:rsidRPr="00B97A74">
        <w:t xml:space="preserve"> fois </w:t>
      </w:r>
      <w:r w:rsidRPr="00B97A74">
        <w:t xml:space="preserve">par an </w:t>
      </w:r>
      <w:r w:rsidR="0039477F" w:rsidRPr="00B97A74">
        <w:t xml:space="preserve">sur convocation </w:t>
      </w:r>
      <w:r w:rsidRPr="00B97A74">
        <w:t xml:space="preserve">de son Président qui </w:t>
      </w:r>
      <w:r w:rsidR="0039477F" w:rsidRPr="00B97A74">
        <w:t xml:space="preserve">en </w:t>
      </w:r>
      <w:r w:rsidRPr="00B97A74">
        <w:t>fixe l'ordre du jour</w:t>
      </w:r>
      <w:r w:rsidR="0039477F" w:rsidRPr="00B97A74">
        <w:t>.</w:t>
      </w:r>
    </w:p>
    <w:p w14:paraId="0340E944" w14:textId="77777777" w:rsidR="00441AA4" w:rsidRPr="00B97A74" w:rsidRDefault="00441AA4" w:rsidP="006966FF">
      <w:pPr>
        <w:jc w:val="both"/>
      </w:pPr>
    </w:p>
    <w:p w14:paraId="37EBE033" w14:textId="60D14AE6" w:rsidR="006966FF" w:rsidRPr="00B97A74" w:rsidRDefault="0039477F" w:rsidP="006966FF">
      <w:pPr>
        <w:jc w:val="both"/>
      </w:pPr>
      <w:r w:rsidRPr="00B97A74">
        <w:t xml:space="preserve">Les membres du Conseil d’Administration peuvent demander </w:t>
      </w:r>
      <w:r w:rsidR="00FC0B8B" w:rsidRPr="00B97A74">
        <w:t>au Président la convocation d’une réunion de leur assemblée sur un ordre du jour déterminé, si cette demande est formulée par</w:t>
      </w:r>
      <w:r w:rsidR="006966FF" w:rsidRPr="00B97A74">
        <w:t xml:space="preserve"> deux tiers de ses membres</w:t>
      </w:r>
      <w:r w:rsidR="00FC0B8B" w:rsidRPr="00B97A74">
        <w:t xml:space="preserve">.  </w:t>
      </w:r>
    </w:p>
    <w:p w14:paraId="6F04C9FC" w14:textId="77777777" w:rsidR="006966FF" w:rsidRPr="00B97A74" w:rsidRDefault="006966FF" w:rsidP="006966FF">
      <w:pPr>
        <w:jc w:val="both"/>
      </w:pPr>
    </w:p>
    <w:p w14:paraId="25C5B100" w14:textId="77777777" w:rsidR="006966FF" w:rsidRPr="00B97A74" w:rsidRDefault="006966FF" w:rsidP="006966FF">
      <w:pPr>
        <w:jc w:val="both"/>
      </w:pPr>
      <w:r w:rsidRPr="00B97A74">
        <w:t>Les membres du Conseil d’Administration peuvent se faire représenter en donnant pouvoir par écrit à un autre membre. Chaque membre ne peut détenir qu'un seul pouvoir.</w:t>
      </w:r>
    </w:p>
    <w:p w14:paraId="2C240892" w14:textId="77777777" w:rsidR="006966FF" w:rsidRPr="00B97A74" w:rsidRDefault="006966FF" w:rsidP="006966FF">
      <w:pPr>
        <w:jc w:val="both"/>
      </w:pPr>
    </w:p>
    <w:p w14:paraId="7D698C06" w14:textId="77777777" w:rsidR="006966FF" w:rsidRPr="00B97A74" w:rsidRDefault="006966FF" w:rsidP="006966FF">
      <w:pPr>
        <w:jc w:val="both"/>
      </w:pPr>
      <w:r w:rsidRPr="00B97A74">
        <w:t>Le Conseil d'Administration et le Président peuvent convoquer toute personne dont ils estiment la présence utile aux débats du Conseil.</w:t>
      </w:r>
    </w:p>
    <w:p w14:paraId="552DAADB" w14:textId="77777777" w:rsidR="006966FF" w:rsidRPr="00B97A74" w:rsidRDefault="006966FF" w:rsidP="006966FF">
      <w:pPr>
        <w:jc w:val="both"/>
      </w:pPr>
    </w:p>
    <w:p w14:paraId="540063F5" w14:textId="040D816D" w:rsidR="006966FF" w:rsidRPr="00B97A74" w:rsidRDefault="006966FF" w:rsidP="006966FF">
      <w:pPr>
        <w:jc w:val="both"/>
      </w:pPr>
      <w:r w:rsidRPr="00B97A74">
        <w:t>Sauf dans les cas où l’urgence nécessiterait un délai plus court, la convocation doit être adressée aux membres du Conseil d'Administration au moins 5 jours francs avant la réunion de ce dernier. Elle est accompagnée de l’ordre du jour de la réunion.</w:t>
      </w:r>
    </w:p>
    <w:p w14:paraId="152AE028" w14:textId="28E622CB" w:rsidR="00FD77DC" w:rsidRPr="00B97A74" w:rsidRDefault="00FD77DC" w:rsidP="006966FF">
      <w:pPr>
        <w:jc w:val="both"/>
      </w:pPr>
    </w:p>
    <w:p w14:paraId="1FD18B6F" w14:textId="10061090" w:rsidR="00FD77DC" w:rsidRPr="00B97A74" w:rsidRDefault="00FD77DC" w:rsidP="006966FF">
      <w:pPr>
        <w:jc w:val="both"/>
      </w:pPr>
      <w:r w:rsidRPr="00B97A74">
        <w:t xml:space="preserve">Devront être communiqués aux membres de l’assemblée délibérante en charge de l’examen </w:t>
      </w:r>
      <w:r w:rsidRPr="00B97A74">
        <w:lastRenderedPageBreak/>
        <w:t>et du vote du budget, le projet de budget et ses rapports</w:t>
      </w:r>
      <w:r w:rsidR="008A1C78" w:rsidRPr="00B97A74">
        <w:t xml:space="preserve"> dans un délai de</w:t>
      </w:r>
      <w:r w:rsidRPr="00B97A74">
        <w:t xml:space="preserve"> 12 jours au moins avant l’ouverture de la première réunion consacrée à l’examen dudit budget.</w:t>
      </w:r>
    </w:p>
    <w:p w14:paraId="2E078406" w14:textId="77777777" w:rsidR="006966FF" w:rsidRPr="00B97A74" w:rsidRDefault="006966FF" w:rsidP="006966FF">
      <w:pPr>
        <w:jc w:val="both"/>
      </w:pPr>
    </w:p>
    <w:p w14:paraId="7160A1BC" w14:textId="77777777" w:rsidR="006966FF" w:rsidRPr="00B97A74" w:rsidRDefault="006966FF" w:rsidP="006966FF">
      <w:pPr>
        <w:jc w:val="both"/>
      </w:pPr>
      <w:r w:rsidRPr="00B97A74">
        <w:t>La majorité des représentants présents ou représentés est nécessaire pour la validité des délibérations. Si le quorum n’est pas atteint, le Conseil d’Administration est à nouveau convoqué avec le même ordre du jour dans un délai maximum de quinze jours ; il délibère alors sans condition de quorum.</w:t>
      </w:r>
    </w:p>
    <w:p w14:paraId="2329950C" w14:textId="77777777" w:rsidR="006966FF" w:rsidRPr="00B97A74" w:rsidRDefault="006966FF" w:rsidP="006966FF">
      <w:pPr>
        <w:jc w:val="both"/>
      </w:pPr>
    </w:p>
    <w:p w14:paraId="0D47A8A2" w14:textId="7460EC00" w:rsidR="006966FF" w:rsidRPr="00B97A74" w:rsidRDefault="006966FF" w:rsidP="006966FF">
      <w:pPr>
        <w:jc w:val="both"/>
      </w:pPr>
      <w:r w:rsidRPr="00B97A74">
        <w:t>Les décisions du Conseil d’Administration sont prises à la majorité absolue de ses membres présents ou représentés. En cas de partage, la voix du Président est prépondérante.</w:t>
      </w:r>
    </w:p>
    <w:p w14:paraId="454AB4A2" w14:textId="77777777" w:rsidR="009B207E" w:rsidRPr="00B97A74" w:rsidRDefault="009B207E" w:rsidP="006966FF">
      <w:pPr>
        <w:jc w:val="both"/>
      </w:pPr>
    </w:p>
    <w:p w14:paraId="27721EB7" w14:textId="4FC73D27" w:rsidR="00531E1A" w:rsidRPr="00B97A74" w:rsidRDefault="00531E1A" w:rsidP="006966FF">
      <w:pPr>
        <w:jc w:val="both"/>
      </w:pPr>
    </w:p>
    <w:p w14:paraId="557BD761" w14:textId="26115119" w:rsidR="002272BE" w:rsidRPr="00B97A74" w:rsidRDefault="002272BE" w:rsidP="006966FF">
      <w:pPr>
        <w:jc w:val="both"/>
      </w:pPr>
    </w:p>
    <w:p w14:paraId="1F14D787" w14:textId="28864368" w:rsidR="006966FF" w:rsidRPr="00B97A74" w:rsidRDefault="00D677FD" w:rsidP="006966FF">
      <w:pPr>
        <w:jc w:val="both"/>
        <w:rPr>
          <w:b/>
          <w:bCs/>
        </w:rPr>
      </w:pPr>
      <w:r w:rsidRPr="00B97A74">
        <w:rPr>
          <w:b/>
          <w:bCs/>
        </w:rPr>
        <w:t>Article 1</w:t>
      </w:r>
      <w:r w:rsidR="00441AA4" w:rsidRPr="00B97A74">
        <w:rPr>
          <w:b/>
          <w:bCs/>
        </w:rPr>
        <w:t>4</w:t>
      </w:r>
      <w:r w:rsidRPr="00B97A74">
        <w:rPr>
          <w:b/>
          <w:bCs/>
        </w:rPr>
        <w:t xml:space="preserve"> </w:t>
      </w:r>
      <w:r w:rsidR="006966FF" w:rsidRPr="00B97A74">
        <w:rPr>
          <w:b/>
          <w:bCs/>
        </w:rPr>
        <w:t xml:space="preserve">: </w:t>
      </w:r>
      <w:r w:rsidR="00324B16" w:rsidRPr="00B97A74">
        <w:rPr>
          <w:b/>
          <w:bCs/>
        </w:rPr>
        <w:t>Attributions</w:t>
      </w:r>
      <w:r w:rsidR="006966FF" w:rsidRPr="00B97A74">
        <w:rPr>
          <w:b/>
          <w:bCs/>
        </w:rPr>
        <w:t xml:space="preserve"> du Conseil d’Administration</w:t>
      </w:r>
    </w:p>
    <w:p w14:paraId="7D9D24DD" w14:textId="77777777" w:rsidR="006966FF" w:rsidRPr="00B97A74" w:rsidRDefault="006966FF" w:rsidP="006966FF">
      <w:pPr>
        <w:jc w:val="both"/>
      </w:pPr>
    </w:p>
    <w:p w14:paraId="109C35CA" w14:textId="4C390E3E" w:rsidR="006966FF" w:rsidRPr="00B97A74" w:rsidRDefault="006966FF" w:rsidP="006966FF">
      <w:pPr>
        <w:jc w:val="both"/>
      </w:pPr>
      <w:r w:rsidRPr="00B97A74">
        <w:t>Le Conseil d’Administration</w:t>
      </w:r>
      <w:r w:rsidR="009256C6" w:rsidRPr="00B97A74">
        <w:t>, organe délibérant,</w:t>
      </w:r>
      <w:r w:rsidR="0049231D" w:rsidRPr="00B97A74">
        <w:t xml:space="preserve"> </w:t>
      </w:r>
      <w:r w:rsidRPr="00B97A74">
        <w:t>règle par ses délibérations les affaires de l’Agence, notamment sur :</w:t>
      </w:r>
      <w:r w:rsidR="00531E1A" w:rsidRPr="00B97A74">
        <w:t xml:space="preserve"> </w:t>
      </w:r>
    </w:p>
    <w:p w14:paraId="43E43917" w14:textId="77777777" w:rsidR="00293DE9" w:rsidRPr="00B97A74" w:rsidRDefault="00293DE9" w:rsidP="006966FF">
      <w:pPr>
        <w:jc w:val="both"/>
      </w:pPr>
    </w:p>
    <w:p w14:paraId="1C02E393" w14:textId="7F220373" w:rsidR="00324B16" w:rsidRPr="00B97A74" w:rsidRDefault="00324B16" w:rsidP="0049231D">
      <w:pPr>
        <w:pStyle w:val="Paragraphedeliste"/>
        <w:numPr>
          <w:ilvl w:val="0"/>
          <w:numId w:val="6"/>
        </w:numPr>
        <w:jc w:val="both"/>
      </w:pPr>
      <w:proofErr w:type="gramStart"/>
      <w:r w:rsidRPr="00B97A74">
        <w:t>l’offre</w:t>
      </w:r>
      <w:proofErr w:type="gramEnd"/>
      <w:r w:rsidRPr="00B97A74">
        <w:t xml:space="preserve"> de services de l’Agence ;</w:t>
      </w:r>
      <w:r w:rsidR="008F00D7" w:rsidRPr="00B97A74">
        <w:t xml:space="preserve"> </w:t>
      </w:r>
      <w:r w:rsidR="00F26A79" w:rsidRPr="00B97A74">
        <w:t xml:space="preserve"> </w:t>
      </w:r>
    </w:p>
    <w:p w14:paraId="53C83177" w14:textId="2B6819AC" w:rsidR="006966FF" w:rsidRPr="00B97A74" w:rsidRDefault="006966FF" w:rsidP="0049231D">
      <w:pPr>
        <w:pStyle w:val="Paragraphedeliste"/>
        <w:numPr>
          <w:ilvl w:val="0"/>
          <w:numId w:val="6"/>
        </w:numPr>
        <w:jc w:val="both"/>
      </w:pPr>
      <w:proofErr w:type="gramStart"/>
      <w:r w:rsidRPr="00B97A74">
        <w:t>le</w:t>
      </w:r>
      <w:proofErr w:type="gramEnd"/>
      <w:r w:rsidRPr="00B97A74">
        <w:t xml:space="preserve"> rapport d'activité de l’Agence, présenté par le Président ;</w:t>
      </w:r>
    </w:p>
    <w:p w14:paraId="421E8D14" w14:textId="77777777" w:rsidR="006966FF" w:rsidRPr="00B97A74" w:rsidRDefault="006966FF" w:rsidP="0049231D">
      <w:pPr>
        <w:pStyle w:val="Paragraphedeliste"/>
        <w:numPr>
          <w:ilvl w:val="0"/>
          <w:numId w:val="6"/>
        </w:numPr>
        <w:jc w:val="both"/>
      </w:pPr>
      <w:proofErr w:type="gramStart"/>
      <w:r w:rsidRPr="00B97A74">
        <w:t>le</w:t>
      </w:r>
      <w:proofErr w:type="gramEnd"/>
      <w:r w:rsidRPr="00B97A74">
        <w:t xml:space="preserve"> budget et décisions modificatives, les crédits supplémentaires et les comptes ;</w:t>
      </w:r>
    </w:p>
    <w:p w14:paraId="291712DB" w14:textId="77777777" w:rsidR="006966FF" w:rsidRPr="00B97A74" w:rsidRDefault="006966FF" w:rsidP="0049231D">
      <w:pPr>
        <w:pStyle w:val="Paragraphedeliste"/>
        <w:numPr>
          <w:ilvl w:val="0"/>
          <w:numId w:val="6"/>
        </w:numPr>
        <w:jc w:val="both"/>
      </w:pPr>
      <w:proofErr w:type="gramStart"/>
      <w:r w:rsidRPr="00B97A74">
        <w:t>les</w:t>
      </w:r>
      <w:proofErr w:type="gramEnd"/>
      <w:r w:rsidRPr="00B97A74">
        <w:t xml:space="preserve"> participations financières des membres ;</w:t>
      </w:r>
    </w:p>
    <w:p w14:paraId="753B262F" w14:textId="677C8EB0" w:rsidR="006966FF" w:rsidRPr="00B97A74" w:rsidRDefault="006966FF" w:rsidP="0049231D">
      <w:pPr>
        <w:pStyle w:val="Paragraphedeliste"/>
        <w:numPr>
          <w:ilvl w:val="0"/>
          <w:numId w:val="6"/>
        </w:numPr>
        <w:jc w:val="both"/>
      </w:pPr>
      <w:proofErr w:type="gramStart"/>
      <w:r w:rsidRPr="00B97A74">
        <w:t>les</w:t>
      </w:r>
      <w:proofErr w:type="gramEnd"/>
      <w:r w:rsidRPr="00B97A74">
        <w:t xml:space="preserve"> emprunts</w:t>
      </w:r>
      <w:r w:rsidR="005E77EF" w:rsidRPr="00B97A74">
        <w:t xml:space="preserve"> ; </w:t>
      </w:r>
    </w:p>
    <w:p w14:paraId="7934D5FA" w14:textId="3936260F" w:rsidR="006966FF" w:rsidRPr="00B97A74" w:rsidRDefault="006966FF" w:rsidP="0049231D">
      <w:pPr>
        <w:pStyle w:val="Paragraphedeliste"/>
        <w:numPr>
          <w:ilvl w:val="0"/>
          <w:numId w:val="6"/>
        </w:numPr>
        <w:jc w:val="both"/>
      </w:pPr>
      <w:proofErr w:type="gramStart"/>
      <w:r w:rsidRPr="00B97A74">
        <w:t>le</w:t>
      </w:r>
      <w:proofErr w:type="gramEnd"/>
      <w:r w:rsidRPr="00B97A74">
        <w:t xml:space="preserve"> cas échéant, la fixation des tarifs ;</w:t>
      </w:r>
    </w:p>
    <w:p w14:paraId="7B01D03A" w14:textId="77777777" w:rsidR="006966FF" w:rsidRPr="00B97A74" w:rsidRDefault="006966FF" w:rsidP="0049231D">
      <w:pPr>
        <w:pStyle w:val="Paragraphedeliste"/>
        <w:numPr>
          <w:ilvl w:val="0"/>
          <w:numId w:val="6"/>
        </w:numPr>
        <w:jc w:val="both"/>
      </w:pPr>
      <w:proofErr w:type="gramStart"/>
      <w:r w:rsidRPr="00B97A74">
        <w:t>le</w:t>
      </w:r>
      <w:proofErr w:type="gramEnd"/>
      <w:r w:rsidRPr="00B97A74">
        <w:t xml:space="preserve"> transfert du siège social ;</w:t>
      </w:r>
    </w:p>
    <w:p w14:paraId="0F9E3D61" w14:textId="77777777" w:rsidR="006966FF" w:rsidRPr="00B97A74" w:rsidRDefault="006966FF" w:rsidP="0049231D">
      <w:pPr>
        <w:pStyle w:val="Paragraphedeliste"/>
        <w:numPr>
          <w:ilvl w:val="0"/>
          <w:numId w:val="6"/>
        </w:numPr>
        <w:jc w:val="both"/>
      </w:pPr>
      <w:proofErr w:type="gramStart"/>
      <w:r w:rsidRPr="00B97A74">
        <w:t>le</w:t>
      </w:r>
      <w:proofErr w:type="gramEnd"/>
      <w:r w:rsidRPr="00B97A74">
        <w:t xml:space="preserve"> règlement intérieur ;</w:t>
      </w:r>
    </w:p>
    <w:p w14:paraId="44A572E7" w14:textId="77777777" w:rsidR="006966FF" w:rsidRPr="00B97A74" w:rsidRDefault="006966FF" w:rsidP="0049231D">
      <w:pPr>
        <w:pStyle w:val="Paragraphedeliste"/>
        <w:numPr>
          <w:ilvl w:val="0"/>
          <w:numId w:val="6"/>
        </w:numPr>
        <w:jc w:val="both"/>
      </w:pPr>
      <w:proofErr w:type="gramStart"/>
      <w:r w:rsidRPr="00B97A74">
        <w:t>la</w:t>
      </w:r>
      <w:proofErr w:type="gramEnd"/>
      <w:r w:rsidRPr="00B97A74">
        <w:t xml:space="preserve"> création d’emploi et les règles concernant l’emploi des personnels ;</w:t>
      </w:r>
    </w:p>
    <w:p w14:paraId="1A35D865" w14:textId="77777777" w:rsidR="006966FF" w:rsidRPr="00B97A74" w:rsidRDefault="006966FF" w:rsidP="0049231D">
      <w:pPr>
        <w:pStyle w:val="Paragraphedeliste"/>
        <w:numPr>
          <w:ilvl w:val="0"/>
          <w:numId w:val="6"/>
        </w:numPr>
        <w:jc w:val="both"/>
      </w:pPr>
      <w:proofErr w:type="gramStart"/>
      <w:r w:rsidRPr="00B97A74">
        <w:t>l'octroi</w:t>
      </w:r>
      <w:proofErr w:type="gramEnd"/>
      <w:r w:rsidRPr="00B97A74">
        <w:t xml:space="preserve"> d’indemnités et défraiements ;</w:t>
      </w:r>
    </w:p>
    <w:p w14:paraId="1EBB5151" w14:textId="3BCCAD32" w:rsidR="006966FF" w:rsidRPr="00B97A74" w:rsidRDefault="00E34DCD" w:rsidP="0049231D">
      <w:pPr>
        <w:pStyle w:val="Paragraphedeliste"/>
        <w:numPr>
          <w:ilvl w:val="0"/>
          <w:numId w:val="6"/>
        </w:numPr>
        <w:jc w:val="both"/>
      </w:pPr>
      <w:proofErr w:type="gramStart"/>
      <w:r w:rsidRPr="00B97A74">
        <w:t>l’élection</w:t>
      </w:r>
      <w:proofErr w:type="gramEnd"/>
      <w:r w:rsidRPr="00B97A74">
        <w:t xml:space="preserve"> des membres</w:t>
      </w:r>
      <w:r w:rsidR="006966FF" w:rsidRPr="00B97A74">
        <w:t xml:space="preserve"> de la Commission d’Appel d’Offres de l'Agence ;</w:t>
      </w:r>
    </w:p>
    <w:p w14:paraId="6BD69B69" w14:textId="507F16BE" w:rsidR="00324B16" w:rsidRPr="00B97A74" w:rsidRDefault="00324B16" w:rsidP="0049231D">
      <w:pPr>
        <w:pStyle w:val="Paragraphedeliste"/>
        <w:numPr>
          <w:ilvl w:val="0"/>
          <w:numId w:val="6"/>
        </w:numPr>
        <w:jc w:val="both"/>
      </w:pPr>
      <w:proofErr w:type="gramStart"/>
      <w:r w:rsidRPr="00B97A74">
        <w:t>les</w:t>
      </w:r>
      <w:proofErr w:type="gramEnd"/>
      <w:r w:rsidRPr="00B97A74">
        <w:t xml:space="preserve"> conventions avec les organismes partenaires ;</w:t>
      </w:r>
      <w:r w:rsidR="008F00D7" w:rsidRPr="00B97A74">
        <w:t xml:space="preserve"> </w:t>
      </w:r>
      <w:r w:rsidR="00F26A79" w:rsidRPr="00B97A74">
        <w:t xml:space="preserve"> </w:t>
      </w:r>
    </w:p>
    <w:p w14:paraId="3E1762C5" w14:textId="1340B74F" w:rsidR="00531E1A" w:rsidRPr="00B97A74" w:rsidRDefault="006966FF" w:rsidP="006966FF">
      <w:pPr>
        <w:pStyle w:val="Paragraphedeliste"/>
        <w:numPr>
          <w:ilvl w:val="0"/>
          <w:numId w:val="6"/>
        </w:numPr>
        <w:jc w:val="both"/>
      </w:pPr>
      <w:proofErr w:type="gramStart"/>
      <w:r w:rsidRPr="00B97A74">
        <w:t>les</w:t>
      </w:r>
      <w:proofErr w:type="gramEnd"/>
      <w:r w:rsidRPr="00B97A74">
        <w:t xml:space="preserve"> actions judiciaires et les transactions.</w:t>
      </w:r>
    </w:p>
    <w:p w14:paraId="1D7F5AC9" w14:textId="6E72F384" w:rsidR="00E34DCD" w:rsidRPr="00B97A74" w:rsidRDefault="00E34DCD" w:rsidP="00E34DCD">
      <w:pPr>
        <w:pStyle w:val="Paragraphedeliste"/>
        <w:ind w:left="720" w:firstLine="0"/>
        <w:jc w:val="both"/>
      </w:pPr>
    </w:p>
    <w:p w14:paraId="28DC92BA" w14:textId="77777777" w:rsidR="00E34DCD" w:rsidRPr="00B97A74" w:rsidRDefault="00E34DCD" w:rsidP="00E34DCD">
      <w:pPr>
        <w:pStyle w:val="Paragraphedeliste"/>
        <w:ind w:left="720" w:firstLine="0"/>
        <w:jc w:val="both"/>
      </w:pPr>
    </w:p>
    <w:p w14:paraId="60E1ED6C" w14:textId="1684C519" w:rsidR="00531E1A" w:rsidRPr="00B97A74" w:rsidRDefault="00D677FD" w:rsidP="00531E1A">
      <w:pPr>
        <w:jc w:val="both"/>
        <w:rPr>
          <w:b/>
          <w:bCs/>
        </w:rPr>
      </w:pPr>
      <w:r w:rsidRPr="00B97A74">
        <w:rPr>
          <w:b/>
          <w:bCs/>
        </w:rPr>
        <w:t>Article 1</w:t>
      </w:r>
      <w:r w:rsidR="00441AA4" w:rsidRPr="00B97A74">
        <w:rPr>
          <w:b/>
          <w:bCs/>
        </w:rPr>
        <w:t>5</w:t>
      </w:r>
      <w:r w:rsidR="00531E1A" w:rsidRPr="00B97A74">
        <w:rPr>
          <w:b/>
          <w:bCs/>
        </w:rPr>
        <w:t xml:space="preserve"> : </w:t>
      </w:r>
      <w:r w:rsidR="00324B16" w:rsidRPr="00B97A74">
        <w:rPr>
          <w:b/>
          <w:bCs/>
        </w:rPr>
        <w:t>Attributions</w:t>
      </w:r>
      <w:r w:rsidR="00531E1A" w:rsidRPr="00B97A74">
        <w:rPr>
          <w:b/>
          <w:bCs/>
        </w:rPr>
        <w:t xml:space="preserve"> du Président du Conseil d’Administration</w:t>
      </w:r>
    </w:p>
    <w:p w14:paraId="565E3BC6" w14:textId="77777777" w:rsidR="00531E1A" w:rsidRPr="00B97A74" w:rsidRDefault="00531E1A" w:rsidP="00531E1A">
      <w:pPr>
        <w:jc w:val="both"/>
      </w:pPr>
    </w:p>
    <w:p w14:paraId="7827F836" w14:textId="77777777" w:rsidR="00531E1A" w:rsidRPr="00B97A74" w:rsidRDefault="00531E1A" w:rsidP="00531E1A">
      <w:pPr>
        <w:jc w:val="both"/>
      </w:pPr>
      <w:r w:rsidRPr="00B97A74">
        <w:t>Le Président du Conseil d’Administration est chargé de la préparation et de l'exécution des délibérations des Assemblées Générales et du Conseil d’Administration et doit tenir le Conseil d’Administration régulièrement informé de la marche générale des services et de la gestion de l’Agence.</w:t>
      </w:r>
    </w:p>
    <w:p w14:paraId="306A354A" w14:textId="77777777" w:rsidR="00531E1A" w:rsidRPr="00B97A74" w:rsidRDefault="00531E1A" w:rsidP="00531E1A">
      <w:pPr>
        <w:jc w:val="both"/>
      </w:pPr>
    </w:p>
    <w:p w14:paraId="758B3384" w14:textId="6024ACE5" w:rsidR="00531E1A" w:rsidRPr="00B97A74" w:rsidRDefault="00531E1A" w:rsidP="00531E1A">
      <w:pPr>
        <w:jc w:val="both"/>
      </w:pPr>
      <w:r w:rsidRPr="00B97A74">
        <w:t>Il est compétent pour régler les affaires de l’Agence autres que celles qui relèvent de la compétence du Conseil d’Administration et de l’Assembl</w:t>
      </w:r>
      <w:r w:rsidR="008218D3" w:rsidRPr="00B97A74">
        <w:t xml:space="preserve">ée Générale. </w:t>
      </w:r>
    </w:p>
    <w:p w14:paraId="784454C6" w14:textId="77777777" w:rsidR="00531E1A" w:rsidRPr="00B97A74" w:rsidRDefault="00531E1A" w:rsidP="00531E1A">
      <w:pPr>
        <w:jc w:val="both"/>
      </w:pPr>
    </w:p>
    <w:p w14:paraId="707519A7" w14:textId="77777777" w:rsidR="00531E1A" w:rsidRPr="00B97A74" w:rsidRDefault="00531E1A" w:rsidP="00531E1A">
      <w:pPr>
        <w:jc w:val="both"/>
      </w:pPr>
      <w:r w:rsidRPr="00B97A74">
        <w:t>Le Président du Conseil d'Administration représente l’Agence dans tous les actes de la vie civile.</w:t>
      </w:r>
    </w:p>
    <w:p w14:paraId="576600E5" w14:textId="77777777" w:rsidR="00531E1A" w:rsidRPr="00B97A74" w:rsidRDefault="00531E1A" w:rsidP="00531E1A">
      <w:pPr>
        <w:jc w:val="both"/>
      </w:pPr>
    </w:p>
    <w:p w14:paraId="7F3D3A50" w14:textId="77777777" w:rsidR="00531E1A" w:rsidRPr="00B97A74" w:rsidRDefault="00531E1A" w:rsidP="00531E1A">
      <w:pPr>
        <w:jc w:val="both"/>
      </w:pPr>
      <w:r w:rsidRPr="00B97A74">
        <w:t>Il peut, sous le contrôle du Conseil d’Administration, ester en justice au nom de l'Agence, tant en demande qu’en défense, former tout appel ou pourvoi.</w:t>
      </w:r>
    </w:p>
    <w:p w14:paraId="6AF30931" w14:textId="77777777" w:rsidR="00531E1A" w:rsidRPr="00B97A74" w:rsidRDefault="00531E1A" w:rsidP="00531E1A">
      <w:pPr>
        <w:jc w:val="both"/>
      </w:pPr>
    </w:p>
    <w:p w14:paraId="08B4A001" w14:textId="67B15D2D" w:rsidR="00531E1A" w:rsidRPr="00B97A74" w:rsidRDefault="00531E1A" w:rsidP="00531E1A">
      <w:pPr>
        <w:jc w:val="both"/>
      </w:pPr>
      <w:r w:rsidRPr="00B97A74">
        <w:t>Il convoque les Asse</w:t>
      </w:r>
      <w:r w:rsidR="009256C6" w:rsidRPr="00B97A74">
        <w:t>mblées Générales ainsi que les r</w:t>
      </w:r>
      <w:r w:rsidRPr="00B97A74">
        <w:t>éunions du Conseil d'Administration et préside toutes les Assemblées. En cas d’absence</w:t>
      </w:r>
      <w:r w:rsidR="00E34DCD" w:rsidRPr="00B97A74">
        <w:t xml:space="preserve"> ou d’empêchement</w:t>
      </w:r>
      <w:r w:rsidRPr="00B97A74">
        <w:t xml:space="preserve">, il est remplacé par le Président Délégué, </w:t>
      </w:r>
      <w:r w:rsidR="009256C6" w:rsidRPr="00B97A74">
        <w:t xml:space="preserve">et </w:t>
      </w:r>
      <w:r w:rsidRPr="00B97A74">
        <w:t>à défaut, par un Vice-président.</w:t>
      </w:r>
    </w:p>
    <w:p w14:paraId="146AFBF1" w14:textId="77777777" w:rsidR="00531E1A" w:rsidRPr="00B97A74" w:rsidRDefault="00531E1A" w:rsidP="00531E1A">
      <w:pPr>
        <w:jc w:val="both"/>
      </w:pPr>
    </w:p>
    <w:p w14:paraId="674FFB27" w14:textId="77777777" w:rsidR="00531E1A" w:rsidRPr="00B97A74" w:rsidRDefault="00531E1A" w:rsidP="00531E1A">
      <w:pPr>
        <w:jc w:val="both"/>
      </w:pPr>
      <w:r w:rsidRPr="00B97A74">
        <w:t>Il peut déléguer une partie de ses fonctions et de ses pouvoirs au Président Délégué et aux Vice- présidents. Cette délégation doit être expresse, écrite et énumérer avec précision les compétences déléguées.</w:t>
      </w:r>
    </w:p>
    <w:p w14:paraId="026306A0" w14:textId="77777777" w:rsidR="00531E1A" w:rsidRPr="00B97A74" w:rsidRDefault="00531E1A" w:rsidP="00531E1A">
      <w:pPr>
        <w:jc w:val="both"/>
      </w:pPr>
    </w:p>
    <w:p w14:paraId="2C01DA7A" w14:textId="77777777" w:rsidR="00531E1A" w:rsidRPr="00B97A74" w:rsidRDefault="00531E1A" w:rsidP="00531E1A">
      <w:pPr>
        <w:jc w:val="both"/>
      </w:pPr>
      <w:r w:rsidRPr="00B97A74">
        <w:lastRenderedPageBreak/>
        <w:t>Les agents de l'établissement public sont nommés par le Président du Conseil d’Administration.</w:t>
      </w:r>
    </w:p>
    <w:p w14:paraId="0B8B9D3B" w14:textId="37E194C0" w:rsidR="00531E1A" w:rsidRPr="00B97A74" w:rsidRDefault="00531E1A" w:rsidP="00531E1A">
      <w:pPr>
        <w:jc w:val="both"/>
      </w:pPr>
    </w:p>
    <w:p w14:paraId="061B9E41" w14:textId="77777777" w:rsidR="00531E1A" w:rsidRPr="00B97A74" w:rsidRDefault="00531E1A" w:rsidP="00531E1A">
      <w:pPr>
        <w:jc w:val="both"/>
      </w:pPr>
    </w:p>
    <w:p w14:paraId="28DA3BA7" w14:textId="5E0095C6" w:rsidR="00531E1A" w:rsidRPr="00B97A74" w:rsidRDefault="00893A5F" w:rsidP="00531E1A">
      <w:pPr>
        <w:jc w:val="both"/>
        <w:rPr>
          <w:b/>
          <w:bCs/>
        </w:rPr>
      </w:pPr>
      <w:r w:rsidRPr="00B97A74">
        <w:rPr>
          <w:b/>
          <w:bCs/>
        </w:rPr>
        <w:t>Article</w:t>
      </w:r>
      <w:r w:rsidR="00D677FD" w:rsidRPr="00B97A74">
        <w:rPr>
          <w:b/>
          <w:bCs/>
        </w:rPr>
        <w:t xml:space="preserve"> 1</w:t>
      </w:r>
      <w:r w:rsidR="00441AA4" w:rsidRPr="00B97A74">
        <w:rPr>
          <w:b/>
          <w:bCs/>
        </w:rPr>
        <w:t>6</w:t>
      </w:r>
      <w:r w:rsidR="00531E1A" w:rsidRPr="00B97A74">
        <w:rPr>
          <w:b/>
          <w:bCs/>
        </w:rPr>
        <w:t xml:space="preserve"> : </w:t>
      </w:r>
      <w:r w:rsidR="00A7022E" w:rsidRPr="00B97A74">
        <w:rPr>
          <w:b/>
          <w:bCs/>
        </w:rPr>
        <w:t xml:space="preserve">La direction </w:t>
      </w:r>
      <w:r w:rsidR="00531E1A" w:rsidRPr="00B97A74">
        <w:rPr>
          <w:b/>
          <w:bCs/>
        </w:rPr>
        <w:t xml:space="preserve">de l’Agence </w:t>
      </w:r>
    </w:p>
    <w:p w14:paraId="572F3A60" w14:textId="15F26B01" w:rsidR="00531E1A" w:rsidRPr="00B97A74" w:rsidRDefault="00531E1A" w:rsidP="00531E1A">
      <w:pPr>
        <w:pStyle w:val="NormalWeb"/>
        <w:rPr>
          <w:rFonts w:ascii="Arial" w:eastAsia="Arial" w:hAnsi="Arial" w:cs="Arial"/>
          <w:sz w:val="22"/>
          <w:szCs w:val="22"/>
          <w:lang w:eastAsia="en-US"/>
        </w:rPr>
      </w:pPr>
      <w:r w:rsidRPr="00B97A74">
        <w:rPr>
          <w:rFonts w:ascii="Arial" w:eastAsia="Arial" w:hAnsi="Arial" w:cs="Arial"/>
          <w:sz w:val="22"/>
          <w:szCs w:val="22"/>
          <w:lang w:eastAsia="en-US"/>
        </w:rPr>
        <w:t>Le Directeur de l'Agence Techn</w:t>
      </w:r>
      <w:r w:rsidR="00D81A16" w:rsidRPr="00B97A74">
        <w:rPr>
          <w:rFonts w:ascii="Arial" w:eastAsia="Arial" w:hAnsi="Arial" w:cs="Arial"/>
          <w:sz w:val="22"/>
          <w:szCs w:val="22"/>
          <w:lang w:eastAsia="en-US"/>
        </w:rPr>
        <w:t xml:space="preserve">ique est nommé par le Président.  </w:t>
      </w:r>
    </w:p>
    <w:p w14:paraId="49DF645E" w14:textId="574CD540" w:rsidR="00531E1A" w:rsidRPr="00B97A74" w:rsidRDefault="00531E1A" w:rsidP="009256C6">
      <w:pPr>
        <w:jc w:val="both"/>
      </w:pPr>
      <w:r w:rsidRPr="00B97A74">
        <w:t xml:space="preserve">Il assiste le Président du Conseil d'Administration dans ses fonctions. Il assure la direction du personnel sur lequel il a autorité </w:t>
      </w:r>
      <w:r w:rsidR="009256C6" w:rsidRPr="00B97A74">
        <w:t xml:space="preserve">ainsi que </w:t>
      </w:r>
      <w:r w:rsidRPr="00B97A74">
        <w:t xml:space="preserve">l'organisation, </w:t>
      </w:r>
      <w:r w:rsidR="009256C6" w:rsidRPr="00B97A74">
        <w:t xml:space="preserve">la coordination, </w:t>
      </w:r>
      <w:r w:rsidRPr="00B97A74">
        <w:t>l'animation et l'exécution des</w:t>
      </w:r>
      <w:r w:rsidR="009256C6" w:rsidRPr="00B97A74">
        <w:t xml:space="preserve"> missions</w:t>
      </w:r>
      <w:r w:rsidRPr="00B97A74">
        <w:t xml:space="preserve"> confié</w:t>
      </w:r>
      <w:r w:rsidR="009256C6" w:rsidRPr="00B97A74">
        <w:t>e</w:t>
      </w:r>
      <w:r w:rsidRPr="00B97A74">
        <w:t>s à l'Agence.</w:t>
      </w:r>
      <w:r w:rsidR="009256C6" w:rsidRPr="00B97A74">
        <w:t xml:space="preserve"> </w:t>
      </w:r>
    </w:p>
    <w:p w14:paraId="1A1A4EC8" w14:textId="77777777" w:rsidR="00531E1A" w:rsidRPr="00B97A74" w:rsidRDefault="00531E1A" w:rsidP="00531E1A">
      <w:pPr>
        <w:pStyle w:val="NormalWeb"/>
        <w:rPr>
          <w:rFonts w:ascii="Arial" w:eastAsia="Arial" w:hAnsi="Arial" w:cs="Arial"/>
          <w:sz w:val="22"/>
          <w:szCs w:val="22"/>
          <w:lang w:eastAsia="en-US"/>
        </w:rPr>
      </w:pPr>
      <w:r w:rsidRPr="00B97A74">
        <w:rPr>
          <w:rFonts w:ascii="Arial" w:eastAsia="Arial" w:hAnsi="Arial" w:cs="Arial"/>
          <w:sz w:val="22"/>
          <w:szCs w:val="22"/>
          <w:lang w:eastAsia="en-US"/>
        </w:rPr>
        <w:t>Il assiste aux réunions du Conseil d'Administration et aux Assemblées Générales avec voix consultative.</w:t>
      </w:r>
    </w:p>
    <w:p w14:paraId="53CE3C00" w14:textId="2A8ED117" w:rsidR="006E2EDE" w:rsidRPr="00B97A74" w:rsidRDefault="00531E1A" w:rsidP="009256C6">
      <w:pPr>
        <w:pStyle w:val="NormalWeb"/>
        <w:rPr>
          <w:rFonts w:ascii="Arial" w:eastAsia="Arial" w:hAnsi="Arial" w:cs="Arial"/>
          <w:sz w:val="22"/>
          <w:szCs w:val="22"/>
          <w:lang w:eastAsia="en-US"/>
        </w:rPr>
      </w:pPr>
      <w:r w:rsidRPr="00B97A74">
        <w:rPr>
          <w:rFonts w:ascii="Arial" w:eastAsia="Arial" w:hAnsi="Arial" w:cs="Arial"/>
          <w:sz w:val="22"/>
          <w:szCs w:val="22"/>
          <w:lang w:eastAsia="en-US"/>
        </w:rPr>
        <w:t>Il peut recevoir du Président ou du Président délégué toute délégation de signature pour la bonne exécution des décisions</w:t>
      </w:r>
      <w:r w:rsidR="009256C6" w:rsidRPr="00B97A74">
        <w:rPr>
          <w:rFonts w:ascii="Arial" w:eastAsia="Arial" w:hAnsi="Arial" w:cs="Arial"/>
          <w:sz w:val="22"/>
          <w:szCs w:val="22"/>
          <w:lang w:eastAsia="en-US"/>
        </w:rPr>
        <w:t xml:space="preserve"> prises</w:t>
      </w:r>
      <w:r w:rsidRPr="00B97A74">
        <w:rPr>
          <w:rFonts w:ascii="Arial" w:eastAsia="Arial" w:hAnsi="Arial" w:cs="Arial"/>
          <w:sz w:val="22"/>
          <w:szCs w:val="22"/>
          <w:lang w:eastAsia="en-US"/>
        </w:rPr>
        <w:t xml:space="preserve">.  </w:t>
      </w:r>
    </w:p>
    <w:p w14:paraId="1E4254D1" w14:textId="77777777" w:rsidR="00531E1A" w:rsidRPr="00B97A74" w:rsidRDefault="00531E1A" w:rsidP="00531E1A">
      <w:pPr>
        <w:jc w:val="both"/>
      </w:pPr>
    </w:p>
    <w:p w14:paraId="71BCA054" w14:textId="1FD42CB2" w:rsidR="00531E1A" w:rsidRPr="00B97A74" w:rsidRDefault="00D74024" w:rsidP="00531E1A">
      <w:pPr>
        <w:jc w:val="both"/>
        <w:rPr>
          <w:b/>
          <w:bCs/>
        </w:rPr>
      </w:pPr>
      <w:r w:rsidRPr="00B97A74">
        <w:rPr>
          <w:b/>
          <w:bCs/>
        </w:rPr>
        <w:t>Ar</w:t>
      </w:r>
      <w:r w:rsidR="00D677FD" w:rsidRPr="00B97A74">
        <w:rPr>
          <w:b/>
          <w:bCs/>
        </w:rPr>
        <w:t>ticle 1</w:t>
      </w:r>
      <w:r w:rsidR="00441AA4" w:rsidRPr="00B97A74">
        <w:rPr>
          <w:b/>
          <w:bCs/>
        </w:rPr>
        <w:t>7</w:t>
      </w:r>
      <w:r w:rsidR="00531E1A" w:rsidRPr="00B97A74">
        <w:rPr>
          <w:b/>
          <w:bCs/>
        </w:rPr>
        <w:t> : La Commission d’Appel d’offre</w:t>
      </w:r>
      <w:r w:rsidR="00893A5F" w:rsidRPr="00B97A74">
        <w:rPr>
          <w:b/>
          <w:bCs/>
        </w:rPr>
        <w:t>s</w:t>
      </w:r>
      <w:r w:rsidR="00531E1A" w:rsidRPr="00B97A74">
        <w:rPr>
          <w:b/>
          <w:bCs/>
        </w:rPr>
        <w:t xml:space="preserve"> de l’Agence </w:t>
      </w:r>
    </w:p>
    <w:p w14:paraId="6C5F9E84" w14:textId="77777777" w:rsidR="00531E1A" w:rsidRPr="00B97A74" w:rsidRDefault="00531E1A" w:rsidP="00531E1A">
      <w:pPr>
        <w:jc w:val="both"/>
      </w:pPr>
    </w:p>
    <w:p w14:paraId="17BD499E" w14:textId="4928BFB3" w:rsidR="00893A5F" w:rsidRPr="00B97A74" w:rsidRDefault="00893A5F" w:rsidP="00893A5F">
      <w:pPr>
        <w:jc w:val="both"/>
      </w:pPr>
      <w:r w:rsidRPr="00B97A74">
        <w:t xml:space="preserve">L’Agence </w:t>
      </w:r>
      <w:r w:rsidR="00B96B9D" w:rsidRPr="00B97A74">
        <w:t>devra constituer</w:t>
      </w:r>
      <w:r w:rsidRPr="00B97A74">
        <w:t xml:space="preserve"> une Commission d’Appel d’offre pour ses marchés publics passés selon une procédure formalisée dont la valeur estimée hors taxe prise individuellement est égale ou supérieure aux</w:t>
      </w:r>
      <w:r w:rsidRPr="00B97A74">
        <w:rPr>
          <w:rFonts w:ascii="Calibri" w:eastAsiaTheme="minorHAnsi" w:hAnsi="Calibri" w:cs="Calibri"/>
        </w:rPr>
        <w:t xml:space="preserve"> </w:t>
      </w:r>
      <w:r w:rsidRPr="00B97A74">
        <w:t>seuils européens.</w:t>
      </w:r>
    </w:p>
    <w:p w14:paraId="3AEB88B9" w14:textId="77777777" w:rsidR="00893A5F" w:rsidRPr="00B97A74" w:rsidRDefault="00893A5F" w:rsidP="00893A5F">
      <w:pPr>
        <w:jc w:val="both"/>
      </w:pPr>
    </w:p>
    <w:p w14:paraId="4B2D3B92" w14:textId="601FF0BF" w:rsidR="00531E1A" w:rsidRPr="00B97A74" w:rsidRDefault="00893A5F" w:rsidP="00531E1A">
      <w:pPr>
        <w:jc w:val="both"/>
      </w:pPr>
      <w:r w:rsidRPr="00B97A74">
        <w:t xml:space="preserve">Cette Commission </w:t>
      </w:r>
      <w:r w:rsidR="004236CA" w:rsidRPr="00B97A74">
        <w:t xml:space="preserve">sera </w:t>
      </w:r>
      <w:r w:rsidRPr="00B97A74">
        <w:t>composée</w:t>
      </w:r>
      <w:r w:rsidR="009256C6" w:rsidRPr="00B97A74">
        <w:t xml:space="preserve"> </w:t>
      </w:r>
      <w:r w:rsidR="009B207E" w:rsidRPr="00B97A74">
        <w:t>selon</w:t>
      </w:r>
      <w:r w:rsidR="009256C6" w:rsidRPr="00B97A74">
        <w:t xml:space="preserve"> les conditions et modalités prévues par le Code général des collectivités territoriales.</w:t>
      </w:r>
    </w:p>
    <w:p w14:paraId="48C16472" w14:textId="77777777" w:rsidR="00DA6471" w:rsidRPr="00B97A74" w:rsidRDefault="00DA6471" w:rsidP="00531E1A">
      <w:pPr>
        <w:jc w:val="both"/>
      </w:pPr>
    </w:p>
    <w:p w14:paraId="3B357572" w14:textId="77777777" w:rsidR="00D74024" w:rsidRPr="00B97A74" w:rsidRDefault="00D74024" w:rsidP="00531E1A">
      <w:pPr>
        <w:jc w:val="both"/>
      </w:pPr>
    </w:p>
    <w:p w14:paraId="215330A0" w14:textId="42CF9D0F" w:rsidR="00531E1A" w:rsidRPr="00B97A74" w:rsidRDefault="00D74024" w:rsidP="00531E1A">
      <w:pPr>
        <w:jc w:val="both"/>
        <w:rPr>
          <w:b/>
          <w:bCs/>
        </w:rPr>
      </w:pPr>
      <w:r w:rsidRPr="00B97A74">
        <w:rPr>
          <w:b/>
          <w:bCs/>
        </w:rPr>
        <w:t>A</w:t>
      </w:r>
      <w:r w:rsidR="00D677FD" w:rsidRPr="00B97A74">
        <w:rPr>
          <w:b/>
          <w:bCs/>
        </w:rPr>
        <w:t>rticle 1</w:t>
      </w:r>
      <w:r w:rsidR="00441AA4" w:rsidRPr="00B97A74">
        <w:rPr>
          <w:b/>
          <w:bCs/>
        </w:rPr>
        <w:t>8</w:t>
      </w:r>
      <w:r w:rsidR="00531E1A" w:rsidRPr="00B97A74">
        <w:rPr>
          <w:b/>
          <w:bCs/>
        </w:rPr>
        <w:t xml:space="preserve"> : </w:t>
      </w:r>
      <w:r w:rsidR="001E5432" w:rsidRPr="00B97A74">
        <w:rPr>
          <w:b/>
          <w:bCs/>
        </w:rPr>
        <w:t>L</w:t>
      </w:r>
      <w:r w:rsidR="00531E1A" w:rsidRPr="00B97A74">
        <w:rPr>
          <w:b/>
          <w:bCs/>
        </w:rPr>
        <w:t xml:space="preserve">es Commissions de l’Agence </w:t>
      </w:r>
    </w:p>
    <w:p w14:paraId="0F7D22C6" w14:textId="77777777" w:rsidR="00531E1A" w:rsidRPr="00B97A74" w:rsidRDefault="00531E1A" w:rsidP="00531E1A">
      <w:pPr>
        <w:jc w:val="both"/>
      </w:pPr>
    </w:p>
    <w:p w14:paraId="2BA3655F" w14:textId="77777777" w:rsidR="00D74024" w:rsidRPr="00B97A74" w:rsidRDefault="00531E1A" w:rsidP="00531E1A">
      <w:pPr>
        <w:jc w:val="both"/>
      </w:pPr>
      <w:r w:rsidRPr="00B97A74">
        <w:t xml:space="preserve">A l’initiative du Président, il peut être créé au sein de l’Agence des commissions consultatives </w:t>
      </w:r>
      <w:r w:rsidR="00D74024" w:rsidRPr="00B97A74">
        <w:t>qui constituent chacune un groupe de travail.</w:t>
      </w:r>
    </w:p>
    <w:p w14:paraId="35398599" w14:textId="77777777" w:rsidR="00D74024" w:rsidRPr="00B97A74" w:rsidRDefault="00D74024" w:rsidP="00531E1A">
      <w:pPr>
        <w:jc w:val="both"/>
      </w:pPr>
    </w:p>
    <w:p w14:paraId="2986D2E1" w14:textId="77777777" w:rsidR="00D74024" w:rsidRPr="00B97A74" w:rsidRDefault="00D74024" w:rsidP="00531E1A">
      <w:pPr>
        <w:jc w:val="both"/>
      </w:pPr>
      <w:r w:rsidRPr="00B97A74">
        <w:t xml:space="preserve">Chaque commission est dotée d’un Président désigné par le Président du Conseil d’Administration. </w:t>
      </w:r>
    </w:p>
    <w:p w14:paraId="0CC261E0" w14:textId="77777777" w:rsidR="00441AA4" w:rsidRPr="00B97A74" w:rsidRDefault="00441AA4" w:rsidP="00531E1A">
      <w:pPr>
        <w:jc w:val="both"/>
      </w:pPr>
    </w:p>
    <w:p w14:paraId="7E97A962" w14:textId="6AA2BB75" w:rsidR="0035012B" w:rsidRPr="00B97A74" w:rsidRDefault="00D74024" w:rsidP="00531E1A">
      <w:pPr>
        <w:jc w:val="both"/>
      </w:pPr>
      <w:r w:rsidRPr="00B97A74">
        <w:t>Chaque Président de commission détermine la composition du groupe de travail</w:t>
      </w:r>
      <w:r w:rsidR="0035012B" w:rsidRPr="00B97A74">
        <w:t xml:space="preserve"> que constitue la commission, dans les conditions suivantes :</w:t>
      </w:r>
    </w:p>
    <w:p w14:paraId="7FFE5C5B" w14:textId="160E8000" w:rsidR="0035012B" w:rsidRPr="00B97A74" w:rsidRDefault="0035012B" w:rsidP="00531E1A">
      <w:pPr>
        <w:jc w:val="both"/>
      </w:pPr>
      <w:r w:rsidRPr="00B97A74">
        <w:t>- les membres des commissions peuvent être issus de l’un ou de l’autre des deux collèges ;</w:t>
      </w:r>
    </w:p>
    <w:p w14:paraId="227B6B59" w14:textId="56DFE0CC" w:rsidR="00D74024" w:rsidRPr="00B97A74" w:rsidRDefault="0035012B" w:rsidP="00531E1A">
      <w:pPr>
        <w:jc w:val="both"/>
      </w:pPr>
      <w:r w:rsidRPr="00B97A74">
        <w:t xml:space="preserve">- chaque commission comprend </w:t>
      </w:r>
      <w:proofErr w:type="gramStart"/>
      <w:r w:rsidRPr="00B97A74">
        <w:t>a</w:t>
      </w:r>
      <w:proofErr w:type="gramEnd"/>
      <w:r w:rsidRPr="00B97A74">
        <w:t xml:space="preserve"> minima 3 élus et</w:t>
      </w:r>
      <w:r w:rsidR="00D74024" w:rsidRPr="00B97A74">
        <w:t xml:space="preserve"> au maximum 4 élus</w:t>
      </w:r>
      <w:r w:rsidRPr="00B97A74">
        <w:t> ;</w:t>
      </w:r>
    </w:p>
    <w:p w14:paraId="4EABC5B1" w14:textId="19B45564" w:rsidR="00531E1A" w:rsidRPr="00B97A74" w:rsidRDefault="0035012B" w:rsidP="00531E1A">
      <w:pPr>
        <w:jc w:val="both"/>
      </w:pPr>
      <w:r w:rsidRPr="00B97A74">
        <w:t>- l</w:t>
      </w:r>
      <w:r w:rsidR="00D74024" w:rsidRPr="00B97A74">
        <w:t xml:space="preserve">es membres issus du collège 2 sont des exécutifs locaux. </w:t>
      </w:r>
    </w:p>
    <w:p w14:paraId="5EB3025D" w14:textId="146E9310" w:rsidR="005810D4" w:rsidRPr="00B97A74" w:rsidRDefault="005810D4" w:rsidP="00531E1A">
      <w:pPr>
        <w:jc w:val="both"/>
      </w:pPr>
    </w:p>
    <w:p w14:paraId="55FC7BE2" w14:textId="0501FF25" w:rsidR="00531E1A" w:rsidRPr="00B97A74" w:rsidRDefault="00531E1A" w:rsidP="00531E1A">
      <w:pPr>
        <w:jc w:val="both"/>
      </w:pPr>
      <w:r w:rsidRPr="00B97A74">
        <w:t>Ces commissions pourront être chargées d’examiner toute qu</w:t>
      </w:r>
      <w:r w:rsidR="008F00D7" w:rsidRPr="00B97A74">
        <w:t>estion qui concerne les champs d’intervention de l’Agence</w:t>
      </w:r>
      <w:r w:rsidRPr="00B97A74">
        <w:t xml:space="preserve">. </w:t>
      </w:r>
    </w:p>
    <w:p w14:paraId="3D3E4627" w14:textId="77777777" w:rsidR="00441AA4" w:rsidRPr="00B97A74" w:rsidRDefault="00441AA4" w:rsidP="00531E1A">
      <w:pPr>
        <w:jc w:val="both"/>
      </w:pPr>
    </w:p>
    <w:p w14:paraId="52297D1E" w14:textId="38A5F22D" w:rsidR="00531E1A" w:rsidRPr="00B97A74" w:rsidRDefault="00531E1A" w:rsidP="00531E1A">
      <w:pPr>
        <w:jc w:val="both"/>
      </w:pPr>
      <w:r w:rsidRPr="00B97A74">
        <w:t>Les membres de ces Commissions pourront être associées aux réflexions et travaux concernés et mettre en place tout groupe de travail</w:t>
      </w:r>
      <w:r w:rsidR="008F00D7" w:rsidRPr="00B97A74">
        <w:t>.</w:t>
      </w:r>
      <w:r w:rsidRPr="00B97A74">
        <w:t xml:space="preserve"> </w:t>
      </w:r>
    </w:p>
    <w:p w14:paraId="76DDDB9F" w14:textId="7BC82838" w:rsidR="0035012B" w:rsidRPr="00B97A74" w:rsidRDefault="0035012B" w:rsidP="0035012B">
      <w:pPr>
        <w:jc w:val="both"/>
      </w:pPr>
    </w:p>
    <w:p w14:paraId="0035AC2E" w14:textId="77777777" w:rsidR="0035012B" w:rsidRPr="00B97A74" w:rsidRDefault="0035012B" w:rsidP="0035012B">
      <w:pPr>
        <w:jc w:val="both"/>
        <w:rPr>
          <w:i/>
        </w:rPr>
      </w:pPr>
      <w:r w:rsidRPr="00B97A74">
        <w:t>Les membres seront renouvelés à mi-mandat</w:t>
      </w:r>
      <w:r w:rsidRPr="00B97A74">
        <w:rPr>
          <w:i/>
        </w:rPr>
        <w:t>.</w:t>
      </w:r>
    </w:p>
    <w:p w14:paraId="5F4F4C79" w14:textId="77777777" w:rsidR="0035012B" w:rsidRPr="00B97A74" w:rsidRDefault="0035012B" w:rsidP="0035012B">
      <w:pPr>
        <w:jc w:val="both"/>
      </w:pPr>
    </w:p>
    <w:p w14:paraId="1CB1D6F2" w14:textId="683EDBBE" w:rsidR="00531E1A" w:rsidRPr="00B97A74" w:rsidRDefault="009420CB" w:rsidP="00531E1A">
      <w:pPr>
        <w:jc w:val="both"/>
      </w:pPr>
      <w:r w:rsidRPr="00B97A74">
        <w:t>L</w:t>
      </w:r>
      <w:r w:rsidR="00F661A1" w:rsidRPr="00B97A74">
        <w:rPr>
          <w:shd w:val="clear" w:color="auto" w:fill="FFFFFF"/>
        </w:rPr>
        <w:t>es fonctions</w:t>
      </w:r>
      <w:r w:rsidRPr="00B97A74">
        <w:rPr>
          <w:shd w:val="clear" w:color="auto" w:fill="FFFFFF"/>
        </w:rPr>
        <w:t xml:space="preserve"> exercées au sein de ces commissions </w:t>
      </w:r>
      <w:r w:rsidR="00F661A1" w:rsidRPr="00B97A74">
        <w:rPr>
          <w:shd w:val="clear" w:color="auto" w:fill="FFFFFF"/>
        </w:rPr>
        <w:t xml:space="preserve">sont </w:t>
      </w:r>
      <w:r w:rsidRPr="00B97A74">
        <w:rPr>
          <w:shd w:val="clear" w:color="auto" w:fill="FFFFFF"/>
        </w:rPr>
        <w:t>bénévoles et n’ouvrent donc pas droit à indemnités.</w:t>
      </w:r>
    </w:p>
    <w:p w14:paraId="3E484254" w14:textId="77777777" w:rsidR="00531E1A" w:rsidRPr="00B97A74" w:rsidRDefault="00531E1A" w:rsidP="00531E1A">
      <w:pPr>
        <w:jc w:val="both"/>
      </w:pPr>
    </w:p>
    <w:p w14:paraId="2D4224A1" w14:textId="77777777" w:rsidR="00690863" w:rsidRPr="00B97A74" w:rsidRDefault="00531E1A" w:rsidP="00531E1A">
      <w:pPr>
        <w:jc w:val="both"/>
      </w:pPr>
      <w:r w:rsidRPr="00B97A74">
        <w:t>Chaque Commission peut faire intervenir dans le cadre de ses travaux tout auditeur qualifié.</w:t>
      </w:r>
    </w:p>
    <w:p w14:paraId="09AF61EF" w14:textId="176232C3" w:rsidR="00531E1A" w:rsidRPr="00B97A74" w:rsidRDefault="00D677FD" w:rsidP="00531E1A">
      <w:pPr>
        <w:jc w:val="both"/>
      </w:pPr>
      <w:r w:rsidRPr="00B97A74">
        <w:rPr>
          <w:b/>
          <w:bCs/>
        </w:rPr>
        <w:lastRenderedPageBreak/>
        <w:t>Article 1</w:t>
      </w:r>
      <w:r w:rsidR="00441AA4" w:rsidRPr="00B97A74">
        <w:rPr>
          <w:b/>
          <w:bCs/>
        </w:rPr>
        <w:t>9</w:t>
      </w:r>
      <w:r w:rsidR="00531E1A" w:rsidRPr="00B97A74">
        <w:rPr>
          <w:b/>
          <w:bCs/>
        </w:rPr>
        <w:t xml:space="preserve"> : </w:t>
      </w:r>
      <w:r w:rsidR="00721FC2" w:rsidRPr="00B97A74">
        <w:rPr>
          <w:b/>
          <w:bCs/>
        </w:rPr>
        <w:t>Partenariats divers</w:t>
      </w:r>
      <w:r w:rsidR="00531E1A" w:rsidRPr="00B97A74">
        <w:rPr>
          <w:b/>
          <w:bCs/>
        </w:rPr>
        <w:t xml:space="preserve"> de l’Agence</w:t>
      </w:r>
    </w:p>
    <w:p w14:paraId="284CBD7B" w14:textId="77777777" w:rsidR="00531E1A" w:rsidRPr="00B97A74" w:rsidRDefault="00531E1A" w:rsidP="00531E1A">
      <w:pPr>
        <w:jc w:val="both"/>
      </w:pPr>
    </w:p>
    <w:p w14:paraId="230DDF3E" w14:textId="77777777" w:rsidR="00531E1A" w:rsidRPr="00B97A74" w:rsidRDefault="00531E1A" w:rsidP="00531E1A">
      <w:pPr>
        <w:jc w:val="both"/>
      </w:pPr>
    </w:p>
    <w:p w14:paraId="19AB2582" w14:textId="53CBDF86" w:rsidR="00156A8D" w:rsidRPr="00B97A74" w:rsidRDefault="001E5432" w:rsidP="001C350F">
      <w:pPr>
        <w:jc w:val="both"/>
        <w:rPr>
          <w:b/>
          <w:bCs/>
        </w:rPr>
      </w:pPr>
      <w:r w:rsidRPr="00B97A74">
        <w:rPr>
          <w:b/>
          <w:bCs/>
        </w:rPr>
        <w:t xml:space="preserve">Article </w:t>
      </w:r>
      <w:r w:rsidR="00D677FD" w:rsidRPr="00B97A74">
        <w:rPr>
          <w:b/>
          <w:bCs/>
        </w:rPr>
        <w:t>1</w:t>
      </w:r>
      <w:r w:rsidR="00441AA4" w:rsidRPr="00B97A74">
        <w:rPr>
          <w:b/>
          <w:bCs/>
        </w:rPr>
        <w:t>9</w:t>
      </w:r>
      <w:r w:rsidR="00156A8D" w:rsidRPr="00B97A74">
        <w:rPr>
          <w:b/>
          <w:bCs/>
        </w:rPr>
        <w:t>.1 Organismes partenaires</w:t>
      </w:r>
    </w:p>
    <w:p w14:paraId="59A28AF5" w14:textId="77777777" w:rsidR="00156A8D" w:rsidRPr="00B97A74" w:rsidRDefault="00156A8D" w:rsidP="001C350F">
      <w:pPr>
        <w:jc w:val="both"/>
      </w:pPr>
    </w:p>
    <w:p w14:paraId="4F6FBC36" w14:textId="52204941" w:rsidR="001C350F" w:rsidRPr="00B97A74" w:rsidRDefault="001C350F" w:rsidP="001C350F">
      <w:pPr>
        <w:jc w:val="both"/>
      </w:pPr>
      <w:r w:rsidRPr="00B97A74">
        <w:t>L'Agence est une structure publique d'a</w:t>
      </w:r>
      <w:r w:rsidR="00721FC2" w:rsidRPr="00B97A74">
        <w:t>ccompagnement</w:t>
      </w:r>
      <w:r w:rsidRPr="00B97A74">
        <w:t xml:space="preserve"> et de conseil qui intervient </w:t>
      </w:r>
      <w:r w:rsidR="00721FC2" w:rsidRPr="00B97A74">
        <w:t>souvent</w:t>
      </w:r>
      <w:r w:rsidRPr="00B97A74">
        <w:t xml:space="preserve"> en complémentarité </w:t>
      </w:r>
      <w:r w:rsidR="00624DC7" w:rsidRPr="00B97A74">
        <w:t xml:space="preserve">avec les partenaires </w:t>
      </w:r>
      <w:r w:rsidR="00156A8D" w:rsidRPr="00B97A74">
        <w:t xml:space="preserve">habituels </w:t>
      </w:r>
      <w:r w:rsidR="00624DC7" w:rsidRPr="00B97A74">
        <w:t xml:space="preserve">des adhérents ayant un lien avec l’activité de l’Agence, </w:t>
      </w:r>
      <w:r w:rsidR="00156A8D" w:rsidRPr="00B97A74">
        <w:t>(</w:t>
      </w:r>
      <w:r w:rsidR="00624DC7" w:rsidRPr="00B97A74">
        <w:t>tel</w:t>
      </w:r>
      <w:r w:rsidR="00156A8D" w:rsidRPr="00B97A74">
        <w:t>s</w:t>
      </w:r>
      <w:r w:rsidR="00624DC7" w:rsidRPr="00B97A74">
        <w:t xml:space="preserve"> que notamment l’A.D.</w:t>
      </w:r>
      <w:proofErr w:type="gramStart"/>
      <w:r w:rsidR="00624DC7" w:rsidRPr="00B97A74">
        <w:t>A.T</w:t>
      </w:r>
      <w:proofErr w:type="gramEnd"/>
      <w:r w:rsidR="00624DC7" w:rsidRPr="00B97A74">
        <w:t>, le S.I.E.D.A, le S.M.I.C.A, l’A.D.M, le C.A.U.E, l’A.D.I.N.E, etc…</w:t>
      </w:r>
      <w:r w:rsidR="00156A8D" w:rsidRPr="00B97A74">
        <w:t>).</w:t>
      </w:r>
    </w:p>
    <w:p w14:paraId="4711AC15" w14:textId="77777777" w:rsidR="00156A8D" w:rsidRPr="00B97A74" w:rsidRDefault="00156A8D" w:rsidP="001C350F">
      <w:pPr>
        <w:jc w:val="both"/>
      </w:pPr>
    </w:p>
    <w:p w14:paraId="1BAA0E3F" w14:textId="732E5A89" w:rsidR="00721FC2" w:rsidRPr="00B97A74" w:rsidRDefault="001C350F" w:rsidP="001C350F">
      <w:pPr>
        <w:jc w:val="both"/>
      </w:pPr>
      <w:r w:rsidRPr="00B97A74">
        <w:t xml:space="preserve">L'Agence </w:t>
      </w:r>
      <w:r w:rsidR="00156A8D" w:rsidRPr="00B97A74">
        <w:t xml:space="preserve">engagera une concertation régulière avec ces partenaires dans l'intérêt de ses adhérents et </w:t>
      </w:r>
      <w:r w:rsidR="00721FC2" w:rsidRPr="00B97A74">
        <w:t xml:space="preserve">s’engagera </w:t>
      </w:r>
      <w:r w:rsidR="00624DC7" w:rsidRPr="00B97A74">
        <w:t xml:space="preserve">à </w:t>
      </w:r>
      <w:r w:rsidRPr="00B97A74">
        <w:t xml:space="preserve">mettre en place un partenariat constructif avec </w:t>
      </w:r>
      <w:r w:rsidR="00156A8D" w:rsidRPr="00B97A74">
        <w:t>eux,</w:t>
      </w:r>
      <w:r w:rsidR="00624DC7" w:rsidRPr="00B97A74">
        <w:t xml:space="preserve"> </w:t>
      </w:r>
      <w:r w:rsidRPr="00B97A74">
        <w:t xml:space="preserve">dans le but de trouver des complémentarités dans les capacités d'expertise de chacun. </w:t>
      </w:r>
    </w:p>
    <w:p w14:paraId="151DC185" w14:textId="77777777" w:rsidR="001C350F" w:rsidRPr="00B97A74" w:rsidRDefault="001C350F" w:rsidP="001C350F">
      <w:pPr>
        <w:jc w:val="both"/>
      </w:pPr>
    </w:p>
    <w:p w14:paraId="1483393C" w14:textId="7FB4DF22" w:rsidR="00156A8D" w:rsidRPr="00B97A74" w:rsidRDefault="00156A8D" w:rsidP="001C350F">
      <w:pPr>
        <w:jc w:val="both"/>
      </w:pPr>
      <w:r w:rsidRPr="00B97A74">
        <w:t>Ce partenariat se traduira par une</w:t>
      </w:r>
      <w:r w:rsidR="00721FC2" w:rsidRPr="00B97A74">
        <w:t xml:space="preserve"> convention </w:t>
      </w:r>
      <w:r w:rsidR="006927AE" w:rsidRPr="00B97A74">
        <w:t xml:space="preserve">qui fixera les modalités permettant à l’Agence et à ces partenaires d’intervenir en transversalité et qui définira les </w:t>
      </w:r>
      <w:r w:rsidRPr="00B97A74">
        <w:t>modalités de leur action commune.</w:t>
      </w:r>
    </w:p>
    <w:p w14:paraId="4F5E86C1" w14:textId="4A1DB848" w:rsidR="00156A8D" w:rsidRPr="00B97A74" w:rsidRDefault="00156A8D" w:rsidP="001C350F">
      <w:pPr>
        <w:jc w:val="both"/>
      </w:pPr>
    </w:p>
    <w:p w14:paraId="71FA3B70" w14:textId="29616317" w:rsidR="001C350F" w:rsidRPr="00B97A74" w:rsidRDefault="001C350F" w:rsidP="001C350F">
      <w:pPr>
        <w:jc w:val="both"/>
      </w:pPr>
      <w:r w:rsidRPr="00B97A74">
        <w:t xml:space="preserve">Les représentants des organismes partenaires </w:t>
      </w:r>
      <w:r w:rsidR="00156A8D" w:rsidRPr="00B97A74">
        <w:t>peuvent participer</w:t>
      </w:r>
      <w:r w:rsidRPr="00B97A74">
        <w:t xml:space="preserve">, sur invitation du </w:t>
      </w:r>
      <w:r w:rsidR="00156A8D" w:rsidRPr="00B97A74">
        <w:t xml:space="preserve">Président de l’Agence, </w:t>
      </w:r>
      <w:r w:rsidRPr="00B97A74">
        <w:t>aux réunions du Conseil d’Administration et de l</w:t>
      </w:r>
      <w:r w:rsidR="00156A8D" w:rsidRPr="00B97A74">
        <w:t>’Assemblée générale de l’Agence</w:t>
      </w:r>
      <w:r w:rsidRPr="00B97A74">
        <w:t xml:space="preserve"> au sein desquelles ils disposent d’une voix consultative.</w:t>
      </w:r>
    </w:p>
    <w:p w14:paraId="61BDD990" w14:textId="77777777" w:rsidR="006927AE" w:rsidRPr="00B97A74" w:rsidRDefault="006927AE" w:rsidP="001C350F">
      <w:pPr>
        <w:jc w:val="both"/>
      </w:pPr>
    </w:p>
    <w:p w14:paraId="70FE5A86" w14:textId="421C7065" w:rsidR="001C350F" w:rsidRPr="00B97A74" w:rsidRDefault="001C350F" w:rsidP="001C350F">
      <w:pPr>
        <w:jc w:val="both"/>
      </w:pPr>
    </w:p>
    <w:p w14:paraId="5810AD34" w14:textId="3881DF9F" w:rsidR="00156A8D" w:rsidRPr="00B97A74" w:rsidRDefault="001E5432" w:rsidP="001C350F">
      <w:pPr>
        <w:jc w:val="both"/>
        <w:rPr>
          <w:b/>
          <w:bCs/>
        </w:rPr>
      </w:pPr>
      <w:r w:rsidRPr="00B97A74">
        <w:rPr>
          <w:b/>
          <w:bCs/>
        </w:rPr>
        <w:t xml:space="preserve">Article </w:t>
      </w:r>
      <w:r w:rsidR="00D677FD" w:rsidRPr="00B97A74">
        <w:rPr>
          <w:b/>
          <w:bCs/>
        </w:rPr>
        <w:t>1</w:t>
      </w:r>
      <w:r w:rsidR="00441AA4" w:rsidRPr="00B97A74">
        <w:rPr>
          <w:b/>
          <w:bCs/>
        </w:rPr>
        <w:t>9</w:t>
      </w:r>
      <w:r w:rsidR="00156A8D" w:rsidRPr="00B97A74">
        <w:rPr>
          <w:b/>
          <w:bCs/>
        </w:rPr>
        <w:t xml:space="preserve">.2 </w:t>
      </w:r>
      <w:r w:rsidR="006927AE" w:rsidRPr="00B97A74">
        <w:rPr>
          <w:b/>
          <w:bCs/>
        </w:rPr>
        <w:t xml:space="preserve">Réseau des Agences Techniques Départementales  </w:t>
      </w:r>
    </w:p>
    <w:p w14:paraId="6670F3D0" w14:textId="16465087" w:rsidR="00156A8D" w:rsidRPr="00B97A74" w:rsidRDefault="00156A8D" w:rsidP="001C350F">
      <w:pPr>
        <w:jc w:val="both"/>
      </w:pPr>
    </w:p>
    <w:p w14:paraId="6E6854BB" w14:textId="4DD33A41" w:rsidR="00156A8D" w:rsidRPr="00B97A74" w:rsidRDefault="00156A8D" w:rsidP="00156A8D">
      <w:pPr>
        <w:jc w:val="both"/>
      </w:pPr>
      <w:r w:rsidRPr="00B97A74">
        <w:t>A l'échelle du Département, l'Agence a vocation à devenir une référence en matière d'accompagnement aux collectivités et à diffuser les bonnes pratiques.</w:t>
      </w:r>
    </w:p>
    <w:p w14:paraId="3B6EBFDB" w14:textId="77777777" w:rsidR="00156A8D" w:rsidRPr="00B97A74" w:rsidRDefault="00156A8D" w:rsidP="00156A8D">
      <w:pPr>
        <w:jc w:val="both"/>
      </w:pPr>
    </w:p>
    <w:p w14:paraId="02E06121" w14:textId="47248DC5" w:rsidR="001C350F" w:rsidRPr="00B97A74" w:rsidRDefault="00156A8D" w:rsidP="006927AE">
      <w:pPr>
        <w:jc w:val="both"/>
      </w:pPr>
      <w:r w:rsidRPr="00B97A74">
        <w:t xml:space="preserve">Aussi, dans un souci permanent d’agilité et d’innovation, l'Agence </w:t>
      </w:r>
      <w:r w:rsidR="006927AE" w:rsidRPr="00B97A74">
        <w:t xml:space="preserve">s’oblige à </w:t>
      </w:r>
      <w:r w:rsidRPr="00B97A74">
        <w:t>travaille</w:t>
      </w:r>
      <w:r w:rsidR="006927AE" w:rsidRPr="00B97A74">
        <w:t>r</w:t>
      </w:r>
      <w:r w:rsidRPr="00B97A74">
        <w:t xml:space="preserve"> en réseau avec les autres Agences Techniques Départementales et s'attache à en développer les échanges afin d'adapter l'offre de services au plus près des besoins de ses adhérents en fonction des expériences qui auront été développées sur d'autres territoires.</w:t>
      </w:r>
    </w:p>
    <w:p w14:paraId="605F9628" w14:textId="4E106355" w:rsidR="00E34DCD" w:rsidRPr="00B97A74" w:rsidRDefault="00E34DCD" w:rsidP="006927AE">
      <w:pPr>
        <w:jc w:val="both"/>
      </w:pPr>
    </w:p>
    <w:p w14:paraId="3F6F17EF" w14:textId="2F6FA2F6" w:rsidR="00EA3FFD" w:rsidRPr="00B97A74" w:rsidRDefault="00EA3FFD" w:rsidP="006927AE">
      <w:pPr>
        <w:jc w:val="both"/>
      </w:pPr>
    </w:p>
    <w:p w14:paraId="45D007A6" w14:textId="315D015A" w:rsidR="00E34DCD" w:rsidRPr="00B97A74" w:rsidRDefault="00E34DCD" w:rsidP="00E34DCD">
      <w:pPr>
        <w:jc w:val="both"/>
      </w:pPr>
    </w:p>
    <w:p w14:paraId="58C234F5" w14:textId="1D77B9F4" w:rsidR="00E34DCD" w:rsidRPr="00B97A74" w:rsidRDefault="00D677FD" w:rsidP="00E34DCD">
      <w:pPr>
        <w:jc w:val="both"/>
        <w:rPr>
          <w:b/>
          <w:bCs/>
        </w:rPr>
      </w:pPr>
      <w:r w:rsidRPr="00B97A74">
        <w:rPr>
          <w:b/>
          <w:bCs/>
        </w:rPr>
        <w:t xml:space="preserve">Article </w:t>
      </w:r>
      <w:r w:rsidR="00441AA4" w:rsidRPr="00B97A74">
        <w:rPr>
          <w:b/>
          <w:bCs/>
        </w:rPr>
        <w:t>20</w:t>
      </w:r>
      <w:r w:rsidR="00E34DCD" w:rsidRPr="00B97A74">
        <w:rPr>
          <w:b/>
          <w:bCs/>
        </w:rPr>
        <w:t xml:space="preserve"> : Le règlement intérieur de l’Agence   </w:t>
      </w:r>
    </w:p>
    <w:p w14:paraId="2D768A0D" w14:textId="77777777" w:rsidR="00E34DCD" w:rsidRPr="00B97A74" w:rsidRDefault="00E34DCD" w:rsidP="00E34DCD">
      <w:pPr>
        <w:jc w:val="both"/>
      </w:pPr>
    </w:p>
    <w:p w14:paraId="379ACF8B" w14:textId="77777777" w:rsidR="00E34DCD" w:rsidRPr="00B97A74" w:rsidRDefault="00E34DCD" w:rsidP="00E34DCD">
      <w:pPr>
        <w:jc w:val="both"/>
      </w:pPr>
      <w:r w:rsidRPr="00B97A74">
        <w:t>Un règlement intérieur préparé et adopté par le Conseil d’Administration précisera les règles de fonctionnement interne de l’Agence.</w:t>
      </w:r>
    </w:p>
    <w:p w14:paraId="4918D186" w14:textId="77777777" w:rsidR="00E34DCD" w:rsidRPr="00B97A74" w:rsidRDefault="00E34DCD" w:rsidP="00E34DCD">
      <w:pPr>
        <w:jc w:val="both"/>
      </w:pPr>
    </w:p>
    <w:p w14:paraId="582AED33" w14:textId="77777777" w:rsidR="00E34DCD" w:rsidRPr="00B97A74" w:rsidRDefault="00E34DCD" w:rsidP="00E34DCD">
      <w:pPr>
        <w:jc w:val="both"/>
      </w:pPr>
      <w:r w:rsidRPr="00B97A74">
        <w:t>Il précisera notamment la déclinaison des missions portées par l’Agence, les conditions et les modalités d’intervention ainsi que les procédures d’accès aux différents accompagnements proposés par l’Agence.</w:t>
      </w:r>
    </w:p>
    <w:p w14:paraId="01DAB079" w14:textId="77777777" w:rsidR="00E34DCD" w:rsidRPr="00B97A74" w:rsidRDefault="00E34DCD" w:rsidP="00E34DCD">
      <w:pPr>
        <w:jc w:val="both"/>
      </w:pPr>
    </w:p>
    <w:p w14:paraId="3DB0B77F" w14:textId="5D83FA65" w:rsidR="00E34DCD" w:rsidRPr="00B97A74" w:rsidRDefault="00E34DCD" w:rsidP="00E34DCD">
      <w:pPr>
        <w:jc w:val="both"/>
      </w:pPr>
      <w:r w:rsidRPr="00B97A74">
        <w:t>Toute modification du règlement devra être adoptée par décision du Conseil d’Administration.</w:t>
      </w:r>
    </w:p>
    <w:p w14:paraId="2B29E097" w14:textId="0099C9EA" w:rsidR="00690863" w:rsidRPr="00B97A74" w:rsidRDefault="00690863" w:rsidP="00E34DCD">
      <w:pPr>
        <w:jc w:val="both"/>
      </w:pPr>
    </w:p>
    <w:p w14:paraId="26E3CD4F" w14:textId="0C480521" w:rsidR="00690863" w:rsidRPr="00B97A74" w:rsidRDefault="00690863" w:rsidP="00E34DCD">
      <w:pPr>
        <w:jc w:val="both"/>
      </w:pPr>
    </w:p>
    <w:p w14:paraId="41F96F29" w14:textId="192A4184" w:rsidR="00690863" w:rsidRPr="00B97A74" w:rsidRDefault="00690863" w:rsidP="00E34DCD">
      <w:pPr>
        <w:jc w:val="both"/>
      </w:pPr>
    </w:p>
    <w:p w14:paraId="05201702" w14:textId="3B1F6817" w:rsidR="00690863" w:rsidRPr="00B97A74" w:rsidRDefault="00690863" w:rsidP="00E34DCD">
      <w:pPr>
        <w:jc w:val="both"/>
      </w:pPr>
    </w:p>
    <w:p w14:paraId="3EE91552" w14:textId="0EE3B1E6" w:rsidR="00690863" w:rsidRPr="00B97A74" w:rsidRDefault="00690863" w:rsidP="00E34DCD">
      <w:pPr>
        <w:jc w:val="both"/>
      </w:pPr>
    </w:p>
    <w:p w14:paraId="502C867E" w14:textId="5730639E" w:rsidR="00690863" w:rsidRPr="00B97A74" w:rsidRDefault="00690863" w:rsidP="00E34DCD">
      <w:pPr>
        <w:jc w:val="both"/>
      </w:pPr>
    </w:p>
    <w:p w14:paraId="766A880D" w14:textId="6FF24AE3" w:rsidR="00690863" w:rsidRPr="00B97A74" w:rsidRDefault="00690863" w:rsidP="00E34DCD">
      <w:pPr>
        <w:jc w:val="both"/>
      </w:pPr>
    </w:p>
    <w:p w14:paraId="3D2FE385" w14:textId="77777777" w:rsidR="00690863" w:rsidRPr="00B97A74" w:rsidRDefault="00690863" w:rsidP="00E34DCD">
      <w:pPr>
        <w:jc w:val="both"/>
      </w:pPr>
    </w:p>
    <w:p w14:paraId="63CA33BC" w14:textId="77777777" w:rsidR="00501845" w:rsidRPr="00B97A74" w:rsidRDefault="00501845" w:rsidP="00531E1A">
      <w:pPr>
        <w:jc w:val="both"/>
      </w:pPr>
    </w:p>
    <w:p w14:paraId="1ED931BF" w14:textId="77777777" w:rsidR="00531E1A" w:rsidRPr="00B97A74" w:rsidRDefault="00531E1A" w:rsidP="00531E1A">
      <w:pPr>
        <w:jc w:val="both"/>
      </w:pPr>
    </w:p>
    <w:p w14:paraId="14EC392A" w14:textId="0D9B6563" w:rsidR="00531E1A" w:rsidRPr="00B97A74" w:rsidRDefault="00531E1A" w:rsidP="00531E1A">
      <w:pPr>
        <w:jc w:val="both"/>
        <w:rPr>
          <w:b/>
          <w:bCs/>
        </w:rPr>
      </w:pPr>
      <w:r w:rsidRPr="00B97A74">
        <w:rPr>
          <w:b/>
          <w:bCs/>
        </w:rPr>
        <w:lastRenderedPageBreak/>
        <w:t xml:space="preserve">CHAPITRE III — </w:t>
      </w:r>
      <w:r w:rsidR="00CF79F2" w:rsidRPr="00B97A74">
        <w:rPr>
          <w:b/>
          <w:bCs/>
        </w:rPr>
        <w:t xml:space="preserve">RESSOURCES </w:t>
      </w:r>
      <w:r w:rsidRPr="00B97A74">
        <w:rPr>
          <w:b/>
          <w:bCs/>
        </w:rPr>
        <w:t>DE L’AGENCE</w:t>
      </w:r>
    </w:p>
    <w:p w14:paraId="571EFCB8" w14:textId="77777777" w:rsidR="0049231D" w:rsidRPr="00B97A74" w:rsidRDefault="0049231D" w:rsidP="00531E1A">
      <w:pPr>
        <w:jc w:val="both"/>
      </w:pPr>
    </w:p>
    <w:p w14:paraId="52A6D8E8" w14:textId="3EB631ED" w:rsidR="00CF79F2" w:rsidRPr="00B97A74" w:rsidRDefault="00D677FD" w:rsidP="00531E1A">
      <w:pPr>
        <w:jc w:val="both"/>
        <w:rPr>
          <w:b/>
          <w:bCs/>
        </w:rPr>
      </w:pPr>
      <w:r w:rsidRPr="00B97A74">
        <w:rPr>
          <w:b/>
          <w:bCs/>
        </w:rPr>
        <w:t>Article 2</w:t>
      </w:r>
      <w:r w:rsidR="00A7022E" w:rsidRPr="00B97A74">
        <w:rPr>
          <w:b/>
          <w:bCs/>
        </w:rPr>
        <w:t>1</w:t>
      </w:r>
      <w:r w:rsidR="00531E1A" w:rsidRPr="00B97A74">
        <w:rPr>
          <w:b/>
          <w:bCs/>
        </w:rPr>
        <w:t xml:space="preserve"> : </w:t>
      </w:r>
      <w:r w:rsidR="00CF79F2" w:rsidRPr="00B97A74">
        <w:rPr>
          <w:b/>
          <w:bCs/>
        </w:rPr>
        <w:t>Ressources</w:t>
      </w:r>
    </w:p>
    <w:p w14:paraId="3E398EBD" w14:textId="1833B29C" w:rsidR="00531E1A" w:rsidRPr="00B97A74" w:rsidRDefault="00531E1A" w:rsidP="00531E1A">
      <w:pPr>
        <w:jc w:val="both"/>
      </w:pPr>
    </w:p>
    <w:p w14:paraId="4125AE7E" w14:textId="77777777" w:rsidR="00531E1A" w:rsidRPr="00B97A74" w:rsidRDefault="00531E1A" w:rsidP="00531E1A">
      <w:pPr>
        <w:jc w:val="both"/>
      </w:pPr>
      <w:r w:rsidRPr="00B97A74">
        <w:t>La gestion comptable de l’Agence est assurée par un comptable du Trésor désigné par arrêté préfectoral.</w:t>
      </w:r>
    </w:p>
    <w:p w14:paraId="5DA3FCB3" w14:textId="77777777" w:rsidR="00531E1A" w:rsidRPr="00B97A74" w:rsidRDefault="00531E1A" w:rsidP="00531E1A">
      <w:pPr>
        <w:jc w:val="both"/>
      </w:pPr>
    </w:p>
    <w:p w14:paraId="77225290" w14:textId="5AD2100F" w:rsidR="00531E1A" w:rsidRPr="00B97A74" w:rsidRDefault="00531E1A" w:rsidP="00531E1A">
      <w:pPr>
        <w:jc w:val="both"/>
      </w:pPr>
      <w:r w:rsidRPr="00B97A74">
        <w:t>Les ressources de l’Agence sont constituées par :</w:t>
      </w:r>
    </w:p>
    <w:p w14:paraId="47BEFAE5" w14:textId="77777777" w:rsidR="0049231D" w:rsidRPr="00B97A74" w:rsidRDefault="0049231D" w:rsidP="00531E1A">
      <w:pPr>
        <w:jc w:val="both"/>
      </w:pPr>
    </w:p>
    <w:p w14:paraId="7AC661F5" w14:textId="6DCCA1C2" w:rsidR="00531E1A" w:rsidRPr="00B97A74" w:rsidRDefault="00B41690" w:rsidP="00B41690">
      <w:pPr>
        <w:jc w:val="both"/>
      </w:pPr>
      <w:r w:rsidRPr="00B97A74">
        <w:t xml:space="preserve">- </w:t>
      </w:r>
      <w:r w:rsidR="00531E1A" w:rsidRPr="00B97A74">
        <w:t xml:space="preserve">les </w:t>
      </w:r>
      <w:r w:rsidR="0049231D" w:rsidRPr="00B97A74">
        <w:t>participations</w:t>
      </w:r>
      <w:r w:rsidR="00531E1A" w:rsidRPr="00B97A74">
        <w:t xml:space="preserve"> financières des membres ;</w:t>
      </w:r>
    </w:p>
    <w:p w14:paraId="27A8F9C1" w14:textId="5E6686C3" w:rsidR="00531E1A" w:rsidRPr="00B97A74" w:rsidRDefault="00B41690" w:rsidP="00B41690">
      <w:pPr>
        <w:jc w:val="both"/>
      </w:pPr>
      <w:r w:rsidRPr="00B97A74">
        <w:t xml:space="preserve">- </w:t>
      </w:r>
      <w:r w:rsidR="00531E1A" w:rsidRPr="00B97A74">
        <w:t>les subventions et dotations diverses ;</w:t>
      </w:r>
    </w:p>
    <w:p w14:paraId="18821D6F" w14:textId="02859982" w:rsidR="00531E1A" w:rsidRPr="00B97A74" w:rsidRDefault="00B41690" w:rsidP="00B41690">
      <w:pPr>
        <w:jc w:val="both"/>
      </w:pPr>
      <w:r w:rsidRPr="00B97A74">
        <w:t xml:space="preserve">- </w:t>
      </w:r>
      <w:r w:rsidR="00531E1A" w:rsidRPr="00B97A74">
        <w:t>le produit des emprunts contractés ;</w:t>
      </w:r>
    </w:p>
    <w:p w14:paraId="52AFE744" w14:textId="52C7964E" w:rsidR="00531E1A" w:rsidRPr="00B97A74" w:rsidRDefault="00B41690" w:rsidP="00B41690">
      <w:pPr>
        <w:jc w:val="both"/>
      </w:pPr>
      <w:r w:rsidRPr="00B97A74">
        <w:t xml:space="preserve">- </w:t>
      </w:r>
      <w:r w:rsidR="00531E1A" w:rsidRPr="00B97A74">
        <w:t>les recettes tirées de son activité ;</w:t>
      </w:r>
    </w:p>
    <w:p w14:paraId="41480188" w14:textId="592620F1" w:rsidR="00531E1A" w:rsidRPr="00B97A74" w:rsidRDefault="00B41690" w:rsidP="00B41690">
      <w:pPr>
        <w:jc w:val="both"/>
      </w:pPr>
      <w:r w:rsidRPr="00B97A74">
        <w:t xml:space="preserve">- </w:t>
      </w:r>
      <w:r w:rsidR="00531E1A" w:rsidRPr="00B97A74">
        <w:t>les revenus des biens meubles et immeubles ;</w:t>
      </w:r>
    </w:p>
    <w:p w14:paraId="026F927B" w14:textId="476BEE7D" w:rsidR="00531E1A" w:rsidRPr="00B97A74" w:rsidRDefault="00B41690" w:rsidP="00B41690">
      <w:pPr>
        <w:jc w:val="both"/>
      </w:pPr>
      <w:r w:rsidRPr="00B97A74">
        <w:t xml:space="preserve">- </w:t>
      </w:r>
      <w:r w:rsidR="00531E1A" w:rsidRPr="00B97A74">
        <w:t>le produit des dons et legs ;</w:t>
      </w:r>
    </w:p>
    <w:p w14:paraId="0D532485" w14:textId="79F08A1E" w:rsidR="00531E1A" w:rsidRPr="00B97A74" w:rsidRDefault="00B41690" w:rsidP="00B41690">
      <w:pPr>
        <w:jc w:val="both"/>
      </w:pPr>
      <w:r w:rsidRPr="00B97A74">
        <w:t xml:space="preserve">- </w:t>
      </w:r>
      <w:r w:rsidR="00531E1A" w:rsidRPr="00B97A74">
        <w:t>les dotations exceptionnelles ;</w:t>
      </w:r>
    </w:p>
    <w:p w14:paraId="537FDEBA" w14:textId="16A81ECE" w:rsidR="00CF79F2" w:rsidRPr="00B97A74" w:rsidRDefault="00B41690" w:rsidP="00CF79F2">
      <w:pPr>
        <w:jc w:val="both"/>
      </w:pPr>
      <w:r w:rsidRPr="00B97A74">
        <w:t xml:space="preserve">- </w:t>
      </w:r>
      <w:r w:rsidR="00531E1A" w:rsidRPr="00B97A74">
        <w:t>toutes autres ressources qui ne sont pas interdites par la législation en vigueur.</w:t>
      </w:r>
      <w:r w:rsidR="00CF79F2" w:rsidRPr="00B97A74">
        <w:t xml:space="preserve"> </w:t>
      </w:r>
    </w:p>
    <w:p w14:paraId="778D2F42" w14:textId="0A6704E6" w:rsidR="00B41690" w:rsidRPr="00B97A74" w:rsidRDefault="00CF79F2" w:rsidP="00B41690">
      <w:pPr>
        <w:jc w:val="both"/>
      </w:pPr>
      <w:r w:rsidRPr="00B97A74">
        <w:t xml:space="preserve"> </w:t>
      </w:r>
    </w:p>
    <w:p w14:paraId="14255727" w14:textId="77777777" w:rsidR="00B41690" w:rsidRPr="00B97A74" w:rsidRDefault="00B41690" w:rsidP="00E7360A">
      <w:pPr>
        <w:jc w:val="both"/>
      </w:pPr>
    </w:p>
    <w:p w14:paraId="2ABB7A2D" w14:textId="3EA7FBDD" w:rsidR="001E5432" w:rsidRPr="00B97A74" w:rsidRDefault="00441AA4" w:rsidP="00E7360A">
      <w:pPr>
        <w:jc w:val="both"/>
        <w:rPr>
          <w:b/>
          <w:bCs/>
        </w:rPr>
      </w:pPr>
      <w:r w:rsidRPr="00B97A74">
        <w:rPr>
          <w:b/>
          <w:bCs/>
        </w:rPr>
        <w:t xml:space="preserve">Article </w:t>
      </w:r>
      <w:r w:rsidR="001E5432" w:rsidRPr="00B97A74">
        <w:rPr>
          <w:b/>
          <w:bCs/>
        </w:rPr>
        <w:t>2</w:t>
      </w:r>
      <w:r w:rsidR="00A7022E" w:rsidRPr="00B97A74">
        <w:rPr>
          <w:b/>
          <w:bCs/>
        </w:rPr>
        <w:t>2</w:t>
      </w:r>
      <w:r w:rsidRPr="00B97A74">
        <w:rPr>
          <w:b/>
          <w:bCs/>
        </w:rPr>
        <w:t xml:space="preserve"> –</w:t>
      </w:r>
      <w:r w:rsidR="005851D9" w:rsidRPr="00B97A74">
        <w:rPr>
          <w:b/>
          <w:bCs/>
        </w:rPr>
        <w:t xml:space="preserve"> Détermination de la</w:t>
      </w:r>
      <w:r w:rsidRPr="00B97A74">
        <w:rPr>
          <w:b/>
          <w:bCs/>
        </w:rPr>
        <w:t xml:space="preserve"> contribution an</w:t>
      </w:r>
      <w:r w:rsidR="009B207E" w:rsidRPr="00B97A74">
        <w:rPr>
          <w:b/>
          <w:bCs/>
        </w:rPr>
        <w:t>nuelle des adhérents de l’Agence</w:t>
      </w:r>
    </w:p>
    <w:p w14:paraId="52B70B42" w14:textId="77777777" w:rsidR="001E5432" w:rsidRPr="00B97A74" w:rsidRDefault="001E5432" w:rsidP="00E7360A">
      <w:pPr>
        <w:jc w:val="both"/>
      </w:pPr>
    </w:p>
    <w:p w14:paraId="7B6E65BF" w14:textId="3E7D8FCD" w:rsidR="001E5432" w:rsidRPr="00B97A74" w:rsidRDefault="001E5432" w:rsidP="00E7360A">
      <w:pPr>
        <w:jc w:val="both"/>
      </w:pPr>
      <w:r w:rsidRPr="00B97A74">
        <w:t>Les adhérents s’engagent à payer annuellement la contribution dont les modalités et le montant sont établies par le Conseil d’Administration.</w:t>
      </w:r>
    </w:p>
    <w:p w14:paraId="698B2016" w14:textId="77777777" w:rsidR="001E5432" w:rsidRPr="00B97A74" w:rsidRDefault="001E5432" w:rsidP="00E7360A">
      <w:pPr>
        <w:jc w:val="both"/>
      </w:pPr>
    </w:p>
    <w:p w14:paraId="530EBCEF" w14:textId="77777777" w:rsidR="001E5432" w:rsidRPr="00B97A74" w:rsidRDefault="001E5432" w:rsidP="001E5432">
      <w:pPr>
        <w:jc w:val="both"/>
      </w:pPr>
      <w:r w:rsidRPr="00B97A74">
        <w:t>Ces contributions constituent, en droit, des dépenses obligatoires.</w:t>
      </w:r>
    </w:p>
    <w:p w14:paraId="12FB7B94" w14:textId="01466DC1" w:rsidR="001E5432" w:rsidRPr="00B97A74" w:rsidRDefault="001E5432" w:rsidP="00E7360A">
      <w:pPr>
        <w:jc w:val="both"/>
      </w:pPr>
      <w:bookmarkStart w:id="0" w:name="_GoBack"/>
      <w:bookmarkEnd w:id="0"/>
    </w:p>
    <w:p w14:paraId="5375F0A2" w14:textId="4463C865" w:rsidR="00441AA4" w:rsidRPr="00B97A74" w:rsidRDefault="005851D9" w:rsidP="00E7360A">
      <w:pPr>
        <w:jc w:val="both"/>
      </w:pPr>
      <w:r w:rsidRPr="00B97A74">
        <w:t>En outre, l</w:t>
      </w:r>
      <w:r w:rsidR="001E5432" w:rsidRPr="00B97A74">
        <w:t>es adhérents qui bénéficieront de prestations au titre d</w:t>
      </w:r>
      <w:r w:rsidRPr="00B97A74">
        <w:t>es</w:t>
      </w:r>
      <w:r w:rsidR="001E5432" w:rsidRPr="00B97A74">
        <w:t xml:space="preserve"> service</w:t>
      </w:r>
      <w:r w:rsidRPr="00B97A74">
        <w:t>s</w:t>
      </w:r>
      <w:r w:rsidR="001E5432" w:rsidRPr="00B97A74">
        <w:t xml:space="preserve"> optionnel</w:t>
      </w:r>
      <w:r w:rsidRPr="00B97A74">
        <w:t>s</w:t>
      </w:r>
      <w:r w:rsidR="001E5432" w:rsidRPr="00B97A74">
        <w:t xml:space="preserve"> s’engagent à verser la rémunération correspondante. Le</w:t>
      </w:r>
      <w:r w:rsidRPr="00B97A74">
        <w:t xml:space="preserve">s modalités et le </w:t>
      </w:r>
      <w:r w:rsidR="001E5432" w:rsidRPr="00B97A74">
        <w:t xml:space="preserve">montant de la rémunération des prestations </w:t>
      </w:r>
      <w:r w:rsidRPr="00B97A74">
        <w:t>seront fixés</w:t>
      </w:r>
      <w:r w:rsidR="001E5432" w:rsidRPr="00B97A74">
        <w:t xml:space="preserve"> par le Conseil d’Administration.</w:t>
      </w:r>
    </w:p>
    <w:p w14:paraId="430BB1F1" w14:textId="77777777" w:rsidR="009B207E" w:rsidRPr="00B97A74" w:rsidRDefault="009B207E" w:rsidP="00E7360A">
      <w:pPr>
        <w:jc w:val="both"/>
      </w:pPr>
    </w:p>
    <w:p w14:paraId="718603B5" w14:textId="77777777" w:rsidR="00F718A2" w:rsidRPr="00B97A74" w:rsidRDefault="00F718A2" w:rsidP="00E7360A">
      <w:pPr>
        <w:jc w:val="both"/>
      </w:pPr>
    </w:p>
    <w:p w14:paraId="755C78F1" w14:textId="63315274" w:rsidR="00F718A2" w:rsidRPr="00B97A74" w:rsidRDefault="00F718A2" w:rsidP="00E7360A">
      <w:pPr>
        <w:jc w:val="both"/>
        <w:rPr>
          <w:b/>
          <w:bCs/>
        </w:rPr>
      </w:pPr>
      <w:r w:rsidRPr="00B97A74">
        <w:rPr>
          <w:b/>
          <w:bCs/>
        </w:rPr>
        <w:t>Article 2</w:t>
      </w:r>
      <w:r w:rsidR="00A7022E" w:rsidRPr="00B97A74">
        <w:rPr>
          <w:b/>
          <w:bCs/>
        </w:rPr>
        <w:t>3</w:t>
      </w:r>
      <w:r w:rsidRPr="00B97A74">
        <w:rPr>
          <w:b/>
          <w:bCs/>
        </w:rPr>
        <w:t xml:space="preserve"> – Gestion financière et comptable</w:t>
      </w:r>
    </w:p>
    <w:p w14:paraId="35D83D96" w14:textId="77777777" w:rsidR="00F718A2" w:rsidRPr="00B97A74" w:rsidRDefault="00F718A2" w:rsidP="00E7360A">
      <w:pPr>
        <w:jc w:val="both"/>
      </w:pPr>
    </w:p>
    <w:p w14:paraId="399542DF" w14:textId="7798A3FE" w:rsidR="00F718A2" w:rsidRPr="009B207E" w:rsidRDefault="00F718A2" w:rsidP="00E7360A">
      <w:pPr>
        <w:jc w:val="both"/>
      </w:pPr>
      <w:r w:rsidRPr="00B97A74">
        <w:t>La comptabilité de l'Agence sera tenue conformément aux règles de la comptabilité publique.</w:t>
      </w:r>
    </w:p>
    <w:sectPr w:rsidR="00F718A2" w:rsidRPr="009B207E" w:rsidSect="00A04E3A">
      <w:headerReference w:type="even" r:id="rId13"/>
      <w:headerReference w:type="default" r:id="rId14"/>
      <w:footerReference w:type="default" r:id="rId15"/>
      <w:headerReference w:type="first" r:id="rId16"/>
      <w:pgSz w:w="11920" w:h="16820"/>
      <w:pgMar w:top="1560" w:right="1480" w:bottom="1200" w:left="1440" w:header="0" w:footer="101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843ED7" w16cex:dateUtc="2024-10-22T15:23:00Z"/>
  <w16cex:commentExtensible w16cex:durableId="5188C750" w16cex:dateUtc="2024-10-25T12:40:00Z"/>
  <w16cex:commentExtensible w16cex:durableId="75695188" w16cex:dateUtc="2024-10-22T12:35:00Z"/>
  <w16cex:commentExtensible w16cex:durableId="567CB3C5" w16cex:dateUtc="2024-10-22T15:20:00Z"/>
  <w16cex:commentExtensible w16cex:durableId="5359A5AE" w16cex:dateUtc="2024-10-22T16:43:00Z"/>
  <w16cex:commentExtensible w16cex:durableId="0E26A5D0" w16cex:dateUtc="2024-10-23T14:37:00Z"/>
  <w16cex:commentExtensible w16cex:durableId="7F69DB70" w16cex:dateUtc="2024-10-23T13:25:00Z"/>
  <w16cex:commentExtensible w16cex:durableId="12FFEFCD" w16cex:dateUtc="2024-10-23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7EC17D" w16cid:durableId="74843ED7"/>
  <w16cid:commentId w16cid:paraId="35C7A473" w16cid:durableId="5188C750"/>
  <w16cid:commentId w16cid:paraId="0F163313" w16cid:durableId="75695188"/>
  <w16cid:commentId w16cid:paraId="1295620D" w16cid:durableId="567CB3C5"/>
  <w16cid:commentId w16cid:paraId="38F56C52" w16cid:durableId="5359A5AE"/>
  <w16cid:commentId w16cid:paraId="57BD8C7D" w16cid:durableId="0E26A5D0"/>
  <w16cid:commentId w16cid:paraId="23E0925D" w16cid:durableId="7F69DB70"/>
  <w16cid:commentId w16cid:paraId="43BF7623" w16cid:durableId="12FFEF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94E30" w14:textId="77777777" w:rsidR="00D16731" w:rsidRDefault="00D16731">
      <w:r>
        <w:separator/>
      </w:r>
    </w:p>
  </w:endnote>
  <w:endnote w:type="continuationSeparator" w:id="0">
    <w:p w14:paraId="09D9A60E" w14:textId="77777777" w:rsidR="00D16731" w:rsidRDefault="00D1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9F61" w14:textId="5461E5B7" w:rsidR="00624DC7" w:rsidRPr="009E1318" w:rsidRDefault="00624DC7" w:rsidP="009E1318">
    <w:pPr>
      <w:pStyle w:val="Pieddepage"/>
      <w:jc w:val="center"/>
      <w:rPr>
        <w:sz w:val="16"/>
        <w:szCs w:val="16"/>
      </w:rPr>
    </w:pPr>
    <w:r w:rsidRPr="009E1318">
      <w:rPr>
        <w:sz w:val="16"/>
        <w:szCs w:val="16"/>
      </w:rPr>
      <w:t xml:space="preserve">Adoptés par l’Assemblée Générale Extraordinaire de AVEYRON </w:t>
    </w:r>
    <w:r w:rsidRPr="009F1F57">
      <w:rPr>
        <w:sz w:val="16"/>
        <w:szCs w:val="16"/>
      </w:rPr>
      <w:t xml:space="preserve">INGENIERIE le </w:t>
    </w:r>
    <w:r w:rsidR="009F1F57" w:rsidRPr="009F1F57">
      <w:rPr>
        <w:sz w:val="16"/>
        <w:szCs w:val="16"/>
      </w:rPr>
      <w:t>5/11/</w:t>
    </w:r>
    <w:r w:rsidRPr="009F1F57">
      <w:rPr>
        <w:sz w:val="16"/>
        <w:szCs w:val="16"/>
      </w:rPr>
      <w:t>2024</w:t>
    </w:r>
  </w:p>
  <w:p w14:paraId="27B529FA" w14:textId="77777777" w:rsidR="00624DC7" w:rsidRDefault="00624DC7">
    <w:pPr>
      <w:pStyle w:val="Corpsdetex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91028" w14:textId="77777777" w:rsidR="00624DC7" w:rsidRDefault="00624DC7">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D3887" w14:textId="77777777" w:rsidR="00D16731" w:rsidRDefault="00D16731">
      <w:r>
        <w:separator/>
      </w:r>
    </w:p>
  </w:footnote>
  <w:footnote w:type="continuationSeparator" w:id="0">
    <w:p w14:paraId="50C0D1BD" w14:textId="77777777" w:rsidR="00D16731" w:rsidRDefault="00D16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A29B" w14:textId="03945684" w:rsidR="001F009D" w:rsidRDefault="001F00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EA582" w14:textId="6CC7AF89" w:rsidR="001F009D" w:rsidRDefault="001F00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07E2" w14:textId="2EB22724" w:rsidR="001F009D" w:rsidRDefault="001F009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CF33" w14:textId="554EC0D3" w:rsidR="001F009D" w:rsidRDefault="001F009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AA15" w14:textId="49482FB9" w:rsidR="001F009D" w:rsidRDefault="001F009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E2C1" w14:textId="43A613B4" w:rsidR="001F009D" w:rsidRDefault="001F00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CC2"/>
    <w:multiLevelType w:val="hybridMultilevel"/>
    <w:tmpl w:val="AE60443A"/>
    <w:lvl w:ilvl="0" w:tplc="886864B4">
      <w:start w:val="7"/>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A25E37"/>
    <w:multiLevelType w:val="hybridMultilevel"/>
    <w:tmpl w:val="62223264"/>
    <w:lvl w:ilvl="0" w:tplc="B69CF902">
      <w:numFmt w:val="bullet"/>
      <w:lvlText w:val="-"/>
      <w:lvlJc w:val="left"/>
      <w:pPr>
        <w:ind w:left="922" w:hanging="116"/>
      </w:pPr>
      <w:rPr>
        <w:rFonts w:ascii="Arial" w:eastAsia="Arial" w:hAnsi="Arial" w:cs="Arial" w:hint="default"/>
        <w:w w:val="91"/>
        <w:sz w:val="20"/>
        <w:szCs w:val="20"/>
        <w:lang w:val="fr-FR" w:eastAsia="en-US" w:bidi="ar-SA"/>
      </w:rPr>
    </w:lvl>
    <w:lvl w:ilvl="1" w:tplc="511E52CC">
      <w:numFmt w:val="bullet"/>
      <w:lvlText w:val="•"/>
      <w:lvlJc w:val="left"/>
      <w:pPr>
        <w:ind w:left="1728" w:hanging="116"/>
      </w:pPr>
      <w:rPr>
        <w:rFonts w:hint="default"/>
        <w:lang w:val="fr-FR" w:eastAsia="en-US" w:bidi="ar-SA"/>
      </w:rPr>
    </w:lvl>
    <w:lvl w:ilvl="2" w:tplc="E7BCC9D6">
      <w:numFmt w:val="bullet"/>
      <w:lvlText w:val="•"/>
      <w:lvlJc w:val="left"/>
      <w:pPr>
        <w:ind w:left="2536" w:hanging="116"/>
      </w:pPr>
      <w:rPr>
        <w:rFonts w:hint="default"/>
        <w:lang w:val="fr-FR" w:eastAsia="en-US" w:bidi="ar-SA"/>
      </w:rPr>
    </w:lvl>
    <w:lvl w:ilvl="3" w:tplc="BD70286E">
      <w:numFmt w:val="bullet"/>
      <w:lvlText w:val="•"/>
      <w:lvlJc w:val="left"/>
      <w:pPr>
        <w:ind w:left="3344" w:hanging="116"/>
      </w:pPr>
      <w:rPr>
        <w:rFonts w:hint="default"/>
        <w:lang w:val="fr-FR" w:eastAsia="en-US" w:bidi="ar-SA"/>
      </w:rPr>
    </w:lvl>
    <w:lvl w:ilvl="4" w:tplc="5AA03034">
      <w:numFmt w:val="bullet"/>
      <w:lvlText w:val="•"/>
      <w:lvlJc w:val="left"/>
      <w:pPr>
        <w:ind w:left="4152" w:hanging="116"/>
      </w:pPr>
      <w:rPr>
        <w:rFonts w:hint="default"/>
        <w:lang w:val="fr-FR" w:eastAsia="en-US" w:bidi="ar-SA"/>
      </w:rPr>
    </w:lvl>
    <w:lvl w:ilvl="5" w:tplc="907677C2">
      <w:numFmt w:val="bullet"/>
      <w:lvlText w:val="•"/>
      <w:lvlJc w:val="left"/>
      <w:pPr>
        <w:ind w:left="4960" w:hanging="116"/>
      </w:pPr>
      <w:rPr>
        <w:rFonts w:hint="default"/>
        <w:lang w:val="fr-FR" w:eastAsia="en-US" w:bidi="ar-SA"/>
      </w:rPr>
    </w:lvl>
    <w:lvl w:ilvl="6" w:tplc="D438F5E0">
      <w:numFmt w:val="bullet"/>
      <w:lvlText w:val="•"/>
      <w:lvlJc w:val="left"/>
      <w:pPr>
        <w:ind w:left="5768" w:hanging="116"/>
      </w:pPr>
      <w:rPr>
        <w:rFonts w:hint="default"/>
        <w:lang w:val="fr-FR" w:eastAsia="en-US" w:bidi="ar-SA"/>
      </w:rPr>
    </w:lvl>
    <w:lvl w:ilvl="7" w:tplc="5BF2ED44">
      <w:numFmt w:val="bullet"/>
      <w:lvlText w:val="•"/>
      <w:lvlJc w:val="left"/>
      <w:pPr>
        <w:ind w:left="6576" w:hanging="116"/>
      </w:pPr>
      <w:rPr>
        <w:rFonts w:hint="default"/>
        <w:lang w:val="fr-FR" w:eastAsia="en-US" w:bidi="ar-SA"/>
      </w:rPr>
    </w:lvl>
    <w:lvl w:ilvl="8" w:tplc="DD6AEA8C">
      <w:numFmt w:val="bullet"/>
      <w:lvlText w:val="•"/>
      <w:lvlJc w:val="left"/>
      <w:pPr>
        <w:ind w:left="7384" w:hanging="116"/>
      </w:pPr>
      <w:rPr>
        <w:rFonts w:hint="default"/>
        <w:lang w:val="fr-FR" w:eastAsia="en-US" w:bidi="ar-SA"/>
      </w:rPr>
    </w:lvl>
  </w:abstractNum>
  <w:abstractNum w:abstractNumId="2" w15:restartNumberingAfterBreak="0">
    <w:nsid w:val="20243D5E"/>
    <w:multiLevelType w:val="hybridMultilevel"/>
    <w:tmpl w:val="EE8E486E"/>
    <w:lvl w:ilvl="0" w:tplc="B69CF902">
      <w:numFmt w:val="bullet"/>
      <w:lvlText w:val="-"/>
      <w:lvlJc w:val="left"/>
      <w:pPr>
        <w:ind w:left="720" w:hanging="360"/>
      </w:pPr>
      <w:rPr>
        <w:rFonts w:ascii="Arial" w:eastAsia="Arial" w:hAnsi="Arial" w:cs="Arial" w:hint="default"/>
        <w:w w:val="91"/>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05242E"/>
    <w:multiLevelType w:val="hybridMultilevel"/>
    <w:tmpl w:val="69A0A7B4"/>
    <w:lvl w:ilvl="0" w:tplc="B69CF902">
      <w:numFmt w:val="bullet"/>
      <w:lvlText w:val="-"/>
      <w:lvlJc w:val="left"/>
      <w:pPr>
        <w:ind w:left="720" w:hanging="360"/>
      </w:pPr>
      <w:rPr>
        <w:rFonts w:ascii="Arial" w:eastAsia="Arial" w:hAnsi="Arial" w:cs="Arial" w:hint="default"/>
        <w:w w:val="91"/>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39458A"/>
    <w:multiLevelType w:val="hybridMultilevel"/>
    <w:tmpl w:val="1B9819F4"/>
    <w:lvl w:ilvl="0" w:tplc="21F63C06">
      <w:numFmt w:val="bullet"/>
      <w:lvlText w:val="-"/>
      <w:lvlJc w:val="left"/>
      <w:pPr>
        <w:ind w:left="148" w:hanging="114"/>
      </w:pPr>
      <w:rPr>
        <w:rFonts w:ascii="Arial" w:eastAsia="Arial" w:hAnsi="Arial" w:cs="Arial" w:hint="default"/>
        <w:w w:val="91"/>
        <w:sz w:val="20"/>
        <w:szCs w:val="20"/>
        <w:lang w:val="fr-FR" w:eastAsia="en-US" w:bidi="ar-SA"/>
      </w:rPr>
    </w:lvl>
    <w:lvl w:ilvl="1" w:tplc="22C07284">
      <w:numFmt w:val="bullet"/>
      <w:lvlText w:val="-"/>
      <w:lvlJc w:val="left"/>
      <w:pPr>
        <w:ind w:left="209" w:hanging="192"/>
      </w:pPr>
      <w:rPr>
        <w:rFonts w:ascii="Arial" w:eastAsia="Arial" w:hAnsi="Arial" w:cs="Arial" w:hint="default"/>
        <w:w w:val="104"/>
        <w:sz w:val="20"/>
        <w:szCs w:val="20"/>
        <w:lang w:val="fr-FR" w:eastAsia="en-US" w:bidi="ar-SA"/>
      </w:rPr>
    </w:lvl>
    <w:lvl w:ilvl="2" w:tplc="A12210A6">
      <w:numFmt w:val="bullet"/>
      <w:lvlText w:val="•"/>
      <w:lvlJc w:val="left"/>
      <w:pPr>
        <w:ind w:left="540" w:hanging="192"/>
      </w:pPr>
      <w:rPr>
        <w:rFonts w:hint="default"/>
        <w:lang w:val="fr-FR" w:eastAsia="en-US" w:bidi="ar-SA"/>
      </w:rPr>
    </w:lvl>
    <w:lvl w:ilvl="3" w:tplc="2480CB1A">
      <w:numFmt w:val="bullet"/>
      <w:lvlText w:val="•"/>
      <w:lvlJc w:val="left"/>
      <w:pPr>
        <w:ind w:left="1597" w:hanging="192"/>
      </w:pPr>
      <w:rPr>
        <w:rFonts w:hint="default"/>
        <w:lang w:val="fr-FR" w:eastAsia="en-US" w:bidi="ar-SA"/>
      </w:rPr>
    </w:lvl>
    <w:lvl w:ilvl="4" w:tplc="34645632">
      <w:numFmt w:val="bullet"/>
      <w:lvlText w:val="•"/>
      <w:lvlJc w:val="left"/>
      <w:pPr>
        <w:ind w:left="2655" w:hanging="192"/>
      </w:pPr>
      <w:rPr>
        <w:rFonts w:hint="default"/>
        <w:lang w:val="fr-FR" w:eastAsia="en-US" w:bidi="ar-SA"/>
      </w:rPr>
    </w:lvl>
    <w:lvl w:ilvl="5" w:tplc="20DAA6F8">
      <w:numFmt w:val="bullet"/>
      <w:lvlText w:val="•"/>
      <w:lvlJc w:val="left"/>
      <w:pPr>
        <w:ind w:left="3712" w:hanging="192"/>
      </w:pPr>
      <w:rPr>
        <w:rFonts w:hint="default"/>
        <w:lang w:val="fr-FR" w:eastAsia="en-US" w:bidi="ar-SA"/>
      </w:rPr>
    </w:lvl>
    <w:lvl w:ilvl="6" w:tplc="EA0C8C04">
      <w:numFmt w:val="bullet"/>
      <w:lvlText w:val="•"/>
      <w:lvlJc w:val="left"/>
      <w:pPr>
        <w:ind w:left="4770" w:hanging="192"/>
      </w:pPr>
      <w:rPr>
        <w:rFonts w:hint="default"/>
        <w:lang w:val="fr-FR" w:eastAsia="en-US" w:bidi="ar-SA"/>
      </w:rPr>
    </w:lvl>
    <w:lvl w:ilvl="7" w:tplc="D8B04F7C">
      <w:numFmt w:val="bullet"/>
      <w:lvlText w:val="•"/>
      <w:lvlJc w:val="left"/>
      <w:pPr>
        <w:ind w:left="5827" w:hanging="192"/>
      </w:pPr>
      <w:rPr>
        <w:rFonts w:hint="default"/>
        <w:lang w:val="fr-FR" w:eastAsia="en-US" w:bidi="ar-SA"/>
      </w:rPr>
    </w:lvl>
    <w:lvl w:ilvl="8" w:tplc="A98A9D94">
      <w:numFmt w:val="bullet"/>
      <w:lvlText w:val="•"/>
      <w:lvlJc w:val="left"/>
      <w:pPr>
        <w:ind w:left="6885" w:hanging="192"/>
      </w:pPr>
      <w:rPr>
        <w:rFonts w:hint="default"/>
        <w:lang w:val="fr-FR" w:eastAsia="en-US" w:bidi="ar-SA"/>
      </w:rPr>
    </w:lvl>
  </w:abstractNum>
  <w:abstractNum w:abstractNumId="5" w15:restartNumberingAfterBreak="0">
    <w:nsid w:val="660D5BD4"/>
    <w:multiLevelType w:val="multilevel"/>
    <w:tmpl w:val="5D2C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75A2F"/>
    <w:multiLevelType w:val="hybridMultilevel"/>
    <w:tmpl w:val="E8B4E640"/>
    <w:lvl w:ilvl="0" w:tplc="D47C4832">
      <w:numFmt w:val="bullet"/>
      <w:lvlText w:val="-"/>
      <w:lvlJc w:val="left"/>
      <w:pPr>
        <w:ind w:left="886" w:hanging="345"/>
      </w:pPr>
      <w:rPr>
        <w:rFonts w:ascii="Arial" w:eastAsia="Arial" w:hAnsi="Arial" w:cs="Arial" w:hint="default"/>
        <w:w w:val="104"/>
        <w:sz w:val="20"/>
        <w:szCs w:val="20"/>
        <w:lang w:val="fr-FR" w:eastAsia="en-US" w:bidi="ar-SA"/>
      </w:rPr>
    </w:lvl>
    <w:lvl w:ilvl="1" w:tplc="F5CAC6AE">
      <w:numFmt w:val="bullet"/>
      <w:lvlText w:val="•"/>
      <w:lvlJc w:val="left"/>
      <w:pPr>
        <w:ind w:left="1692" w:hanging="345"/>
      </w:pPr>
      <w:rPr>
        <w:rFonts w:hint="default"/>
        <w:lang w:val="fr-FR" w:eastAsia="en-US" w:bidi="ar-SA"/>
      </w:rPr>
    </w:lvl>
    <w:lvl w:ilvl="2" w:tplc="9698C398">
      <w:numFmt w:val="bullet"/>
      <w:lvlText w:val="•"/>
      <w:lvlJc w:val="left"/>
      <w:pPr>
        <w:ind w:left="2504" w:hanging="345"/>
      </w:pPr>
      <w:rPr>
        <w:rFonts w:hint="default"/>
        <w:lang w:val="fr-FR" w:eastAsia="en-US" w:bidi="ar-SA"/>
      </w:rPr>
    </w:lvl>
    <w:lvl w:ilvl="3" w:tplc="473EA934">
      <w:numFmt w:val="bullet"/>
      <w:lvlText w:val="•"/>
      <w:lvlJc w:val="left"/>
      <w:pPr>
        <w:ind w:left="3316" w:hanging="345"/>
      </w:pPr>
      <w:rPr>
        <w:rFonts w:hint="default"/>
        <w:lang w:val="fr-FR" w:eastAsia="en-US" w:bidi="ar-SA"/>
      </w:rPr>
    </w:lvl>
    <w:lvl w:ilvl="4" w:tplc="E202E7B4">
      <w:numFmt w:val="bullet"/>
      <w:lvlText w:val="•"/>
      <w:lvlJc w:val="left"/>
      <w:pPr>
        <w:ind w:left="4128" w:hanging="345"/>
      </w:pPr>
      <w:rPr>
        <w:rFonts w:hint="default"/>
        <w:lang w:val="fr-FR" w:eastAsia="en-US" w:bidi="ar-SA"/>
      </w:rPr>
    </w:lvl>
    <w:lvl w:ilvl="5" w:tplc="9F1CA35C">
      <w:numFmt w:val="bullet"/>
      <w:lvlText w:val="•"/>
      <w:lvlJc w:val="left"/>
      <w:pPr>
        <w:ind w:left="4940" w:hanging="345"/>
      </w:pPr>
      <w:rPr>
        <w:rFonts w:hint="default"/>
        <w:lang w:val="fr-FR" w:eastAsia="en-US" w:bidi="ar-SA"/>
      </w:rPr>
    </w:lvl>
    <w:lvl w:ilvl="6" w:tplc="8E12C154">
      <w:numFmt w:val="bullet"/>
      <w:lvlText w:val="•"/>
      <w:lvlJc w:val="left"/>
      <w:pPr>
        <w:ind w:left="5752" w:hanging="345"/>
      </w:pPr>
      <w:rPr>
        <w:rFonts w:hint="default"/>
        <w:lang w:val="fr-FR" w:eastAsia="en-US" w:bidi="ar-SA"/>
      </w:rPr>
    </w:lvl>
    <w:lvl w:ilvl="7" w:tplc="6EA647CC">
      <w:numFmt w:val="bullet"/>
      <w:lvlText w:val="•"/>
      <w:lvlJc w:val="left"/>
      <w:pPr>
        <w:ind w:left="6564" w:hanging="345"/>
      </w:pPr>
      <w:rPr>
        <w:rFonts w:hint="default"/>
        <w:lang w:val="fr-FR" w:eastAsia="en-US" w:bidi="ar-SA"/>
      </w:rPr>
    </w:lvl>
    <w:lvl w:ilvl="8" w:tplc="D886125A">
      <w:numFmt w:val="bullet"/>
      <w:lvlText w:val="•"/>
      <w:lvlJc w:val="left"/>
      <w:pPr>
        <w:ind w:left="7376" w:hanging="345"/>
      </w:pPr>
      <w:rPr>
        <w:rFonts w:hint="default"/>
        <w:lang w:val="fr-FR" w:eastAsia="en-US" w:bidi="ar-SA"/>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CA"/>
    <w:rsid w:val="00063132"/>
    <w:rsid w:val="000A75E8"/>
    <w:rsid w:val="000B0EA3"/>
    <w:rsid w:val="000C73B5"/>
    <w:rsid w:val="000D4D98"/>
    <w:rsid w:val="000F3826"/>
    <w:rsid w:val="00105663"/>
    <w:rsid w:val="00107E58"/>
    <w:rsid w:val="00121D59"/>
    <w:rsid w:val="00156A8D"/>
    <w:rsid w:val="0016254D"/>
    <w:rsid w:val="00165794"/>
    <w:rsid w:val="001C350F"/>
    <w:rsid w:val="001D10FD"/>
    <w:rsid w:val="001E4932"/>
    <w:rsid w:val="001E5432"/>
    <w:rsid w:val="001F009D"/>
    <w:rsid w:val="002163C4"/>
    <w:rsid w:val="002272BE"/>
    <w:rsid w:val="00232F8C"/>
    <w:rsid w:val="0024580B"/>
    <w:rsid w:val="00253760"/>
    <w:rsid w:val="00283232"/>
    <w:rsid w:val="00291C1B"/>
    <w:rsid w:val="00293DE9"/>
    <w:rsid w:val="002A6C46"/>
    <w:rsid w:val="002E5753"/>
    <w:rsid w:val="002E7B16"/>
    <w:rsid w:val="00306CA6"/>
    <w:rsid w:val="003231FC"/>
    <w:rsid w:val="00324B16"/>
    <w:rsid w:val="0035012B"/>
    <w:rsid w:val="00385C44"/>
    <w:rsid w:val="00393698"/>
    <w:rsid w:val="0039477F"/>
    <w:rsid w:val="003A5CD2"/>
    <w:rsid w:val="003D0CDD"/>
    <w:rsid w:val="0041762D"/>
    <w:rsid w:val="00422F00"/>
    <w:rsid w:val="004236CA"/>
    <w:rsid w:val="00441AA4"/>
    <w:rsid w:val="004836E1"/>
    <w:rsid w:val="004850FB"/>
    <w:rsid w:val="0049231D"/>
    <w:rsid w:val="004E5CB0"/>
    <w:rsid w:val="00501845"/>
    <w:rsid w:val="00531E1A"/>
    <w:rsid w:val="00542D8F"/>
    <w:rsid w:val="00546CB5"/>
    <w:rsid w:val="0054712A"/>
    <w:rsid w:val="005810D4"/>
    <w:rsid w:val="005851D9"/>
    <w:rsid w:val="00585CD8"/>
    <w:rsid w:val="0058680E"/>
    <w:rsid w:val="00595E55"/>
    <w:rsid w:val="005A027A"/>
    <w:rsid w:val="005D24E1"/>
    <w:rsid w:val="005D616D"/>
    <w:rsid w:val="005E35D2"/>
    <w:rsid w:val="005E77EF"/>
    <w:rsid w:val="00612A23"/>
    <w:rsid w:val="006148DA"/>
    <w:rsid w:val="00614AC6"/>
    <w:rsid w:val="00624DC7"/>
    <w:rsid w:val="0066218A"/>
    <w:rsid w:val="00664373"/>
    <w:rsid w:val="00690863"/>
    <w:rsid w:val="00691BCA"/>
    <w:rsid w:val="006927AE"/>
    <w:rsid w:val="006966FF"/>
    <w:rsid w:val="006C41E1"/>
    <w:rsid w:val="006E2EDE"/>
    <w:rsid w:val="00711D92"/>
    <w:rsid w:val="00721FC2"/>
    <w:rsid w:val="00732454"/>
    <w:rsid w:val="007824A4"/>
    <w:rsid w:val="00784067"/>
    <w:rsid w:val="007B397D"/>
    <w:rsid w:val="007B5161"/>
    <w:rsid w:val="00807B6A"/>
    <w:rsid w:val="008218D3"/>
    <w:rsid w:val="00823F6A"/>
    <w:rsid w:val="008306DE"/>
    <w:rsid w:val="008574D9"/>
    <w:rsid w:val="00893A5F"/>
    <w:rsid w:val="008A1C78"/>
    <w:rsid w:val="008A386D"/>
    <w:rsid w:val="008A390F"/>
    <w:rsid w:val="008B5729"/>
    <w:rsid w:val="008E5054"/>
    <w:rsid w:val="008F00D7"/>
    <w:rsid w:val="009256C6"/>
    <w:rsid w:val="00926148"/>
    <w:rsid w:val="0094103A"/>
    <w:rsid w:val="00941FDE"/>
    <w:rsid w:val="009420CB"/>
    <w:rsid w:val="00946810"/>
    <w:rsid w:val="00954E66"/>
    <w:rsid w:val="00957757"/>
    <w:rsid w:val="00974BA9"/>
    <w:rsid w:val="009B207E"/>
    <w:rsid w:val="009C6D03"/>
    <w:rsid w:val="009E1318"/>
    <w:rsid w:val="009F1F57"/>
    <w:rsid w:val="009F2478"/>
    <w:rsid w:val="00A04E3A"/>
    <w:rsid w:val="00A0591D"/>
    <w:rsid w:val="00A120D8"/>
    <w:rsid w:val="00A30A3B"/>
    <w:rsid w:val="00A7022E"/>
    <w:rsid w:val="00AE0077"/>
    <w:rsid w:val="00AF22B4"/>
    <w:rsid w:val="00B41690"/>
    <w:rsid w:val="00B44D43"/>
    <w:rsid w:val="00B55761"/>
    <w:rsid w:val="00B721A9"/>
    <w:rsid w:val="00B84947"/>
    <w:rsid w:val="00B90E35"/>
    <w:rsid w:val="00B94101"/>
    <w:rsid w:val="00B96B9D"/>
    <w:rsid w:val="00B97A74"/>
    <w:rsid w:val="00BB1CA9"/>
    <w:rsid w:val="00BD4ED5"/>
    <w:rsid w:val="00BD6321"/>
    <w:rsid w:val="00C414C6"/>
    <w:rsid w:val="00C628E2"/>
    <w:rsid w:val="00C653F5"/>
    <w:rsid w:val="00CB6B12"/>
    <w:rsid w:val="00CF50C5"/>
    <w:rsid w:val="00CF79F2"/>
    <w:rsid w:val="00D053C7"/>
    <w:rsid w:val="00D16731"/>
    <w:rsid w:val="00D202BC"/>
    <w:rsid w:val="00D614CD"/>
    <w:rsid w:val="00D663F1"/>
    <w:rsid w:val="00D677FD"/>
    <w:rsid w:val="00D74024"/>
    <w:rsid w:val="00D77135"/>
    <w:rsid w:val="00D81A16"/>
    <w:rsid w:val="00D86311"/>
    <w:rsid w:val="00DA488A"/>
    <w:rsid w:val="00DA6471"/>
    <w:rsid w:val="00DB2212"/>
    <w:rsid w:val="00E10092"/>
    <w:rsid w:val="00E1616E"/>
    <w:rsid w:val="00E34DCD"/>
    <w:rsid w:val="00E7360A"/>
    <w:rsid w:val="00EA3FFD"/>
    <w:rsid w:val="00EF7D89"/>
    <w:rsid w:val="00F1750D"/>
    <w:rsid w:val="00F26A79"/>
    <w:rsid w:val="00F45D48"/>
    <w:rsid w:val="00F661A1"/>
    <w:rsid w:val="00F718A2"/>
    <w:rsid w:val="00FC0B8B"/>
    <w:rsid w:val="00FD77DC"/>
    <w:rsid w:val="00FE1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FCA7E"/>
  <w15:docId w15:val="{1C346455-3014-4978-934B-0149E34F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70"/>
      <w:ind w:left="436"/>
      <w:outlineLvl w:val="0"/>
    </w:pPr>
    <w:rPr>
      <w:b/>
      <w:bCs/>
      <w:sz w:val="23"/>
      <w:szCs w:val="23"/>
    </w:rPr>
  </w:style>
  <w:style w:type="paragraph" w:styleId="Titre2">
    <w:name w:val="heading 2"/>
    <w:basedOn w:val="Normal"/>
    <w:uiPriority w:val="1"/>
    <w:qFormat/>
    <w:pPr>
      <w:ind w:left="143"/>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line="223" w:lineRule="exact"/>
      <w:ind w:left="915" w:hanging="117"/>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46810"/>
    <w:pPr>
      <w:tabs>
        <w:tab w:val="center" w:pos="4536"/>
        <w:tab w:val="right" w:pos="9072"/>
      </w:tabs>
    </w:pPr>
  </w:style>
  <w:style w:type="character" w:customStyle="1" w:styleId="En-tteCar">
    <w:name w:val="En-tête Car"/>
    <w:basedOn w:val="Policepardfaut"/>
    <w:link w:val="En-tte"/>
    <w:uiPriority w:val="99"/>
    <w:rsid w:val="00946810"/>
    <w:rPr>
      <w:rFonts w:ascii="Arial" w:eastAsia="Arial" w:hAnsi="Arial" w:cs="Arial"/>
      <w:lang w:val="fr-FR"/>
    </w:rPr>
  </w:style>
  <w:style w:type="paragraph" w:styleId="Pieddepage">
    <w:name w:val="footer"/>
    <w:basedOn w:val="Normal"/>
    <w:link w:val="PieddepageCar"/>
    <w:uiPriority w:val="99"/>
    <w:unhideWhenUsed/>
    <w:rsid w:val="00946810"/>
    <w:pPr>
      <w:tabs>
        <w:tab w:val="center" w:pos="4536"/>
        <w:tab w:val="right" w:pos="9072"/>
      </w:tabs>
    </w:pPr>
  </w:style>
  <w:style w:type="character" w:customStyle="1" w:styleId="PieddepageCar">
    <w:name w:val="Pied de page Car"/>
    <w:basedOn w:val="Policepardfaut"/>
    <w:link w:val="Pieddepage"/>
    <w:uiPriority w:val="99"/>
    <w:rsid w:val="00946810"/>
    <w:rPr>
      <w:rFonts w:ascii="Arial" w:eastAsia="Arial" w:hAnsi="Arial" w:cs="Arial"/>
      <w:lang w:val="fr-FR"/>
    </w:rPr>
  </w:style>
  <w:style w:type="character" w:styleId="Marquedecommentaire">
    <w:name w:val="annotation reference"/>
    <w:basedOn w:val="Policepardfaut"/>
    <w:uiPriority w:val="99"/>
    <w:semiHidden/>
    <w:unhideWhenUsed/>
    <w:rsid w:val="002E5753"/>
    <w:rPr>
      <w:sz w:val="16"/>
      <w:szCs w:val="16"/>
    </w:rPr>
  </w:style>
  <w:style w:type="paragraph" w:styleId="Commentaire">
    <w:name w:val="annotation text"/>
    <w:basedOn w:val="Normal"/>
    <w:link w:val="CommentaireCar"/>
    <w:uiPriority w:val="99"/>
    <w:unhideWhenUsed/>
    <w:rsid w:val="002E5753"/>
    <w:rPr>
      <w:sz w:val="20"/>
      <w:szCs w:val="20"/>
    </w:rPr>
  </w:style>
  <w:style w:type="character" w:customStyle="1" w:styleId="CommentaireCar">
    <w:name w:val="Commentaire Car"/>
    <w:basedOn w:val="Policepardfaut"/>
    <w:link w:val="Commentaire"/>
    <w:uiPriority w:val="99"/>
    <w:rsid w:val="002E5753"/>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2E5753"/>
    <w:rPr>
      <w:b/>
      <w:bCs/>
    </w:rPr>
  </w:style>
  <w:style w:type="character" w:customStyle="1" w:styleId="ObjetducommentaireCar">
    <w:name w:val="Objet du commentaire Car"/>
    <w:basedOn w:val="CommentaireCar"/>
    <w:link w:val="Objetducommentaire"/>
    <w:uiPriority w:val="99"/>
    <w:semiHidden/>
    <w:rsid w:val="002E5753"/>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2E575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5753"/>
    <w:rPr>
      <w:rFonts w:ascii="Segoe UI" w:eastAsia="Arial" w:hAnsi="Segoe UI" w:cs="Segoe UI"/>
      <w:sz w:val="18"/>
      <w:szCs w:val="18"/>
      <w:lang w:val="fr-FR"/>
    </w:rPr>
  </w:style>
  <w:style w:type="paragraph" w:styleId="Rvision">
    <w:name w:val="Revision"/>
    <w:hidden/>
    <w:uiPriority w:val="99"/>
    <w:semiHidden/>
    <w:rsid w:val="002E5753"/>
    <w:pPr>
      <w:widowControl/>
      <w:autoSpaceDE/>
      <w:autoSpaceDN/>
    </w:pPr>
    <w:rPr>
      <w:rFonts w:ascii="Arial" w:eastAsia="Arial" w:hAnsi="Arial" w:cs="Arial"/>
      <w:lang w:val="fr-FR"/>
    </w:rPr>
  </w:style>
  <w:style w:type="paragraph" w:styleId="NormalWeb">
    <w:name w:val="Normal (Web)"/>
    <w:basedOn w:val="Normal"/>
    <w:uiPriority w:val="99"/>
    <w:unhideWhenUsed/>
    <w:rsid w:val="004836E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4695">
      <w:bodyDiv w:val="1"/>
      <w:marLeft w:val="0"/>
      <w:marRight w:val="0"/>
      <w:marTop w:val="0"/>
      <w:marBottom w:val="0"/>
      <w:divBdr>
        <w:top w:val="none" w:sz="0" w:space="0" w:color="auto"/>
        <w:left w:val="none" w:sz="0" w:space="0" w:color="auto"/>
        <w:bottom w:val="none" w:sz="0" w:space="0" w:color="auto"/>
        <w:right w:val="none" w:sz="0" w:space="0" w:color="auto"/>
      </w:divBdr>
    </w:div>
    <w:div w:id="536967951">
      <w:bodyDiv w:val="1"/>
      <w:marLeft w:val="0"/>
      <w:marRight w:val="0"/>
      <w:marTop w:val="0"/>
      <w:marBottom w:val="0"/>
      <w:divBdr>
        <w:top w:val="none" w:sz="0" w:space="0" w:color="auto"/>
        <w:left w:val="none" w:sz="0" w:space="0" w:color="auto"/>
        <w:bottom w:val="none" w:sz="0" w:space="0" w:color="auto"/>
        <w:right w:val="none" w:sz="0" w:space="0" w:color="auto"/>
      </w:divBdr>
    </w:div>
    <w:div w:id="1003360661">
      <w:bodyDiv w:val="1"/>
      <w:marLeft w:val="0"/>
      <w:marRight w:val="0"/>
      <w:marTop w:val="0"/>
      <w:marBottom w:val="0"/>
      <w:divBdr>
        <w:top w:val="none" w:sz="0" w:space="0" w:color="auto"/>
        <w:left w:val="none" w:sz="0" w:space="0" w:color="auto"/>
        <w:bottom w:val="none" w:sz="0" w:space="0" w:color="auto"/>
        <w:right w:val="none" w:sz="0" w:space="0" w:color="auto"/>
      </w:divBdr>
    </w:div>
    <w:div w:id="1530681985">
      <w:bodyDiv w:val="1"/>
      <w:marLeft w:val="0"/>
      <w:marRight w:val="0"/>
      <w:marTop w:val="0"/>
      <w:marBottom w:val="0"/>
      <w:divBdr>
        <w:top w:val="none" w:sz="0" w:space="0" w:color="auto"/>
        <w:left w:val="none" w:sz="0" w:space="0" w:color="auto"/>
        <w:bottom w:val="none" w:sz="0" w:space="0" w:color="auto"/>
        <w:right w:val="none" w:sz="0" w:space="0" w:color="auto"/>
      </w:divBdr>
    </w:div>
    <w:div w:id="1737319927">
      <w:bodyDiv w:val="1"/>
      <w:marLeft w:val="0"/>
      <w:marRight w:val="0"/>
      <w:marTop w:val="0"/>
      <w:marBottom w:val="0"/>
      <w:divBdr>
        <w:top w:val="none" w:sz="0" w:space="0" w:color="auto"/>
        <w:left w:val="none" w:sz="0" w:space="0" w:color="auto"/>
        <w:bottom w:val="none" w:sz="0" w:space="0" w:color="auto"/>
        <w:right w:val="none" w:sz="0" w:space="0" w:color="auto"/>
      </w:divBdr>
    </w:div>
    <w:div w:id="1744327855">
      <w:bodyDiv w:val="1"/>
      <w:marLeft w:val="0"/>
      <w:marRight w:val="0"/>
      <w:marTop w:val="0"/>
      <w:marBottom w:val="0"/>
      <w:divBdr>
        <w:top w:val="none" w:sz="0" w:space="0" w:color="auto"/>
        <w:left w:val="none" w:sz="0" w:space="0" w:color="auto"/>
        <w:bottom w:val="none" w:sz="0" w:space="0" w:color="auto"/>
        <w:right w:val="none" w:sz="0" w:space="0" w:color="auto"/>
      </w:divBdr>
    </w:div>
    <w:div w:id="205550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A06E-812E-445A-8E57-D9FA686D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3596</Words>
  <Characters>19783</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CD12</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TOURNIER Céline</dc:creator>
  <cp:lastModifiedBy>TOURNIER Céline</cp:lastModifiedBy>
  <cp:revision>2</cp:revision>
  <dcterms:created xsi:type="dcterms:W3CDTF">2024-10-29T11:39:00Z</dcterms:created>
  <dcterms:modified xsi:type="dcterms:W3CDTF">2024-10-29T11:39:00Z</dcterms:modified>
</cp:coreProperties>
</file>