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24010" w14:textId="49207FCD" w:rsidR="00750F6B" w:rsidRDefault="00750F6B" w:rsidP="00750F6B">
      <w:pPr>
        <w:spacing w:after="0" w:line="240" w:lineRule="auto"/>
        <w:jc w:val="center"/>
        <w:rPr>
          <w:rFonts w:ascii="Lato" w:eastAsia="Calibri" w:hAnsi="Lato" w:cs="Times New Roman"/>
          <w:b/>
          <w:color w:val="FF0000"/>
          <w:sz w:val="20"/>
          <w:szCs w:val="20"/>
        </w:rPr>
      </w:pPr>
      <w:r w:rsidRPr="001D4FFE">
        <w:rPr>
          <w:rFonts w:ascii="Lato" w:eastAsia="Calibri" w:hAnsi="Lato" w:cs="Times New Roman"/>
          <w:b/>
          <w:color w:val="FF0000"/>
          <w:sz w:val="20"/>
          <w:szCs w:val="20"/>
        </w:rPr>
        <w:t>Version accessible non opposable</w:t>
      </w:r>
    </w:p>
    <w:p w14:paraId="7ED3BB14" w14:textId="77777777" w:rsidR="00750F6B" w:rsidRDefault="00750F6B" w:rsidP="00750F6B">
      <w:pPr>
        <w:spacing w:after="0" w:line="240" w:lineRule="auto"/>
        <w:jc w:val="center"/>
        <w:rPr>
          <w:rFonts w:ascii="Lato" w:eastAsia="Calibri" w:hAnsi="Lato" w:cs="Times New Roman"/>
          <w:b/>
          <w:color w:val="FF0000"/>
          <w:sz w:val="20"/>
          <w:szCs w:val="20"/>
        </w:rPr>
      </w:pPr>
      <w:bookmarkStart w:id="0" w:name="_GoBack"/>
      <w:bookmarkEnd w:id="0"/>
    </w:p>
    <w:p w14:paraId="4E2689BB" w14:textId="77777777" w:rsidR="00536FD4" w:rsidRPr="00951F01" w:rsidRDefault="00536FD4" w:rsidP="00536FD4">
      <w:pPr>
        <w:pBdr>
          <w:top w:val="single" w:sz="4" w:space="0" w:color="auto"/>
          <w:left w:val="single" w:sz="4" w:space="1" w:color="auto"/>
          <w:bottom w:val="single" w:sz="4" w:space="1" w:color="auto"/>
          <w:right w:val="single" w:sz="4" w:space="1" w:color="auto"/>
        </w:pBdr>
        <w:spacing w:after="0" w:line="240" w:lineRule="auto"/>
        <w:jc w:val="center"/>
        <w:rPr>
          <w:rFonts w:ascii="Lato" w:hAnsi="Lato"/>
          <w:b/>
          <w:sz w:val="20"/>
          <w:szCs w:val="20"/>
        </w:rPr>
      </w:pPr>
      <w:r w:rsidRPr="00951F01">
        <w:rPr>
          <w:rFonts w:ascii="Lato" w:hAnsi="Lato"/>
          <w:b/>
          <w:sz w:val="20"/>
          <w:szCs w:val="20"/>
        </w:rPr>
        <w:t xml:space="preserve">DELIBERATION CA </w:t>
      </w:r>
      <w:r w:rsidR="008C4001">
        <w:rPr>
          <w:rFonts w:ascii="Lato" w:hAnsi="Lato"/>
          <w:b/>
          <w:sz w:val="20"/>
          <w:szCs w:val="20"/>
        </w:rPr>
        <w:t>2025-01</w:t>
      </w:r>
    </w:p>
    <w:p w14:paraId="377EB7F5" w14:textId="77777777" w:rsidR="00536FD4" w:rsidRPr="00951F01" w:rsidRDefault="00536FD4" w:rsidP="00536FD4">
      <w:pPr>
        <w:pBdr>
          <w:top w:val="single" w:sz="4" w:space="0" w:color="auto"/>
          <w:left w:val="single" w:sz="4" w:space="1" w:color="auto"/>
          <w:bottom w:val="single" w:sz="4" w:space="1" w:color="auto"/>
          <w:right w:val="single" w:sz="4" w:space="1" w:color="auto"/>
        </w:pBdr>
        <w:spacing w:after="0" w:line="240" w:lineRule="auto"/>
        <w:jc w:val="center"/>
        <w:rPr>
          <w:rFonts w:ascii="Lato" w:hAnsi="Lato"/>
          <w:b/>
          <w:sz w:val="20"/>
          <w:szCs w:val="20"/>
        </w:rPr>
      </w:pPr>
      <w:r w:rsidRPr="00951F01">
        <w:rPr>
          <w:rFonts w:ascii="Lato" w:hAnsi="Lato"/>
          <w:b/>
          <w:sz w:val="20"/>
          <w:szCs w:val="20"/>
        </w:rPr>
        <w:t>AGENCE DEPARTEMENTALE AVEYRON INGENIERIE-</w:t>
      </w:r>
      <w:r w:rsidRPr="00F74B9A">
        <w:rPr>
          <w:rFonts w:ascii="Lato" w:hAnsi="Lato"/>
          <w:b/>
          <w:sz w:val="20"/>
          <w:szCs w:val="20"/>
        </w:rPr>
        <w:t>Impasse du Cimetière-</w:t>
      </w:r>
      <w:r w:rsidRPr="00951F01">
        <w:rPr>
          <w:rFonts w:ascii="Lato" w:hAnsi="Lato"/>
          <w:b/>
          <w:sz w:val="20"/>
          <w:szCs w:val="20"/>
        </w:rPr>
        <w:t>12000 RODEZ</w:t>
      </w:r>
    </w:p>
    <w:p w14:paraId="1363F07F" w14:textId="77777777" w:rsidR="00536FD4" w:rsidRPr="00951F01" w:rsidRDefault="00536FD4" w:rsidP="00536FD4">
      <w:pPr>
        <w:spacing w:after="0" w:line="240" w:lineRule="auto"/>
        <w:jc w:val="both"/>
        <w:rPr>
          <w:rFonts w:ascii="Lato" w:hAnsi="Lato"/>
          <w:b/>
          <w:sz w:val="20"/>
          <w:szCs w:val="20"/>
        </w:rPr>
      </w:pPr>
    </w:p>
    <w:p w14:paraId="7C0DFE57" w14:textId="77777777" w:rsidR="00E17848" w:rsidRDefault="00E17848" w:rsidP="00563E57">
      <w:pPr>
        <w:spacing w:after="0" w:line="240" w:lineRule="auto"/>
        <w:jc w:val="center"/>
        <w:rPr>
          <w:rFonts w:ascii="Lato" w:hAnsi="Lato"/>
          <w:b/>
          <w:sz w:val="20"/>
          <w:szCs w:val="20"/>
        </w:rPr>
      </w:pPr>
    </w:p>
    <w:p w14:paraId="3FE35760" w14:textId="77777777" w:rsidR="00563E57" w:rsidRDefault="00563E57" w:rsidP="00563E57">
      <w:pPr>
        <w:spacing w:after="0" w:line="240" w:lineRule="auto"/>
        <w:jc w:val="center"/>
        <w:rPr>
          <w:rFonts w:ascii="Lato" w:hAnsi="Lato"/>
          <w:b/>
          <w:sz w:val="20"/>
          <w:szCs w:val="20"/>
        </w:rPr>
      </w:pPr>
      <w:r>
        <w:rPr>
          <w:rFonts w:ascii="Lato" w:hAnsi="Lato"/>
          <w:b/>
          <w:sz w:val="20"/>
          <w:szCs w:val="20"/>
        </w:rPr>
        <w:t xml:space="preserve">Conseil d’Administration du </w:t>
      </w:r>
      <w:r w:rsidR="00861739">
        <w:rPr>
          <w:rFonts w:ascii="Lato" w:hAnsi="Lato"/>
          <w:b/>
          <w:sz w:val="20"/>
          <w:szCs w:val="20"/>
        </w:rPr>
        <w:t>11 février 2025</w:t>
      </w:r>
    </w:p>
    <w:p w14:paraId="0F9BDCD0" w14:textId="77777777" w:rsidR="00563E57" w:rsidRDefault="00F74B9A" w:rsidP="00563E57">
      <w:pPr>
        <w:spacing w:before="100" w:beforeAutospacing="1" w:after="100" w:afterAutospacing="1" w:line="240" w:lineRule="auto"/>
        <w:jc w:val="both"/>
        <w:rPr>
          <w:rFonts w:ascii="Lato" w:eastAsia="Times New Roman" w:hAnsi="Lato" w:cs="Times New Roman"/>
          <w:sz w:val="20"/>
          <w:szCs w:val="20"/>
          <w:lang w:eastAsia="fr-FR"/>
        </w:rPr>
      </w:pPr>
      <w:r>
        <w:rPr>
          <w:rFonts w:ascii="Lato" w:eastAsia="Times New Roman" w:hAnsi="Lato" w:cs="Times New Roman"/>
          <w:sz w:val="20"/>
          <w:szCs w:val="20"/>
          <w:lang w:eastAsia="fr-FR"/>
        </w:rPr>
        <w:t>L’an 2025</w:t>
      </w:r>
      <w:r w:rsidR="00563E57">
        <w:rPr>
          <w:rFonts w:ascii="Lato" w:eastAsia="Times New Roman" w:hAnsi="Lato" w:cs="Times New Roman"/>
          <w:sz w:val="20"/>
          <w:szCs w:val="20"/>
          <w:lang w:eastAsia="fr-FR"/>
        </w:rPr>
        <w:t xml:space="preserve">, le </w:t>
      </w:r>
      <w:r>
        <w:rPr>
          <w:rFonts w:ascii="Lato" w:eastAsia="Times New Roman" w:hAnsi="Lato" w:cs="Times New Roman"/>
          <w:sz w:val="20"/>
          <w:szCs w:val="20"/>
          <w:lang w:eastAsia="fr-FR"/>
        </w:rPr>
        <w:t xml:space="preserve">11 février, </w:t>
      </w:r>
      <w:r w:rsidR="00563E57">
        <w:rPr>
          <w:rFonts w:ascii="Lato" w:eastAsia="Times New Roman" w:hAnsi="Lato" w:cs="Times New Roman"/>
          <w:sz w:val="20"/>
          <w:szCs w:val="20"/>
          <w:lang w:eastAsia="fr-FR"/>
        </w:rPr>
        <w:t xml:space="preserve">le Conseil d'Administration de l'Agence Départementale Aveyron Ingénierie s’est réuni, sous la présidence de </w:t>
      </w:r>
      <w:r w:rsidR="00563E57">
        <w:rPr>
          <w:rFonts w:ascii="Lato" w:eastAsia="Times New Roman" w:hAnsi="Lato" w:cs="Times New Roman"/>
          <w:b/>
          <w:bCs/>
          <w:sz w:val="20"/>
          <w:szCs w:val="20"/>
          <w:lang w:eastAsia="fr-FR"/>
        </w:rPr>
        <w:t>Monsieur Arnaud VIALA</w:t>
      </w:r>
      <w:r w:rsidR="00563E57">
        <w:rPr>
          <w:rFonts w:ascii="Lato" w:eastAsia="Times New Roman" w:hAnsi="Lato" w:cs="Times New Roman"/>
          <w:sz w:val="20"/>
          <w:szCs w:val="20"/>
          <w:lang w:eastAsia="fr-FR"/>
        </w:rPr>
        <w:t>, Président de l’Agence Départementale.</w:t>
      </w:r>
    </w:p>
    <w:p w14:paraId="6972D05B" w14:textId="77777777" w:rsidR="00F74B9A" w:rsidRPr="009636FA" w:rsidRDefault="00F74B9A" w:rsidP="00F74B9A">
      <w:pPr>
        <w:spacing w:after="0" w:line="240" w:lineRule="auto"/>
        <w:jc w:val="both"/>
        <w:rPr>
          <w:rFonts w:ascii="Lato" w:hAnsi="Lato" w:cs="Arial"/>
          <w:sz w:val="20"/>
          <w:szCs w:val="20"/>
        </w:rPr>
      </w:pPr>
      <w:r>
        <w:rPr>
          <w:rFonts w:ascii="Lato" w:hAnsi="Lato"/>
          <w:sz w:val="20"/>
          <w:szCs w:val="20"/>
        </w:rPr>
        <w:t xml:space="preserve">21 membres étaient présents : </w:t>
      </w:r>
      <w:r w:rsidRPr="009636FA">
        <w:rPr>
          <w:rFonts w:ascii="Lato" w:hAnsi="Lato"/>
          <w:sz w:val="20"/>
          <w:szCs w:val="20"/>
        </w:rPr>
        <w:t xml:space="preserve">M. Arnaud VIALA, M. André AT, </w:t>
      </w:r>
      <w:r w:rsidRPr="009636FA">
        <w:rPr>
          <w:rFonts w:ascii="Lato" w:hAnsi="Lato" w:cs="Arial"/>
          <w:sz w:val="20"/>
          <w:szCs w:val="20"/>
        </w:rPr>
        <w:t>Mme Virginie FIRMIN, Mme Michèle BUESSINGER, M. Christian TIEULIE</w:t>
      </w:r>
      <w:r>
        <w:rPr>
          <w:rFonts w:ascii="Lato" w:hAnsi="Lato" w:cs="Arial"/>
          <w:sz w:val="20"/>
          <w:szCs w:val="20"/>
        </w:rPr>
        <w:t xml:space="preserve">, </w:t>
      </w:r>
      <w:r w:rsidRPr="009636FA">
        <w:rPr>
          <w:rFonts w:ascii="Lato" w:hAnsi="Lato" w:cs="Arial"/>
          <w:sz w:val="20"/>
          <w:szCs w:val="20"/>
        </w:rPr>
        <w:t>Mme Francine LAFON, Mme Valérie ABADIE-ROQUES</w:t>
      </w:r>
      <w:r>
        <w:rPr>
          <w:rFonts w:ascii="Lato" w:hAnsi="Lato" w:cs="Arial"/>
          <w:sz w:val="20"/>
          <w:szCs w:val="20"/>
        </w:rPr>
        <w:t xml:space="preserve">, M. Serge JULIEN, </w:t>
      </w:r>
      <w:r w:rsidRPr="009636FA">
        <w:rPr>
          <w:rFonts w:ascii="Lato" w:hAnsi="Lato" w:cs="Arial"/>
          <w:sz w:val="20"/>
          <w:szCs w:val="20"/>
        </w:rPr>
        <w:t xml:space="preserve">Mme Hélène RIVIERE, </w:t>
      </w:r>
      <w:r>
        <w:rPr>
          <w:rFonts w:ascii="Lato" w:hAnsi="Lato" w:cs="Arial"/>
          <w:sz w:val="20"/>
          <w:szCs w:val="20"/>
        </w:rPr>
        <w:t xml:space="preserve">Mme Christine PRESNE, M. Jean-Pierre MASBOU, Mme Gisèle RIGAL, M. Jean-Luc CALMELLY, </w:t>
      </w:r>
      <w:r w:rsidRPr="009636FA">
        <w:rPr>
          <w:rFonts w:ascii="Lato" w:hAnsi="Lato" w:cs="Arial"/>
          <w:sz w:val="20"/>
          <w:szCs w:val="20"/>
        </w:rPr>
        <w:t xml:space="preserve">Mme Geneviève GASC BARES, </w:t>
      </w:r>
      <w:r>
        <w:rPr>
          <w:rFonts w:ascii="Lato" w:hAnsi="Lato" w:cs="Arial"/>
          <w:sz w:val="20"/>
          <w:szCs w:val="20"/>
        </w:rPr>
        <w:t>M</w:t>
      </w:r>
      <w:r w:rsidRPr="009636FA">
        <w:rPr>
          <w:rFonts w:ascii="Lato" w:hAnsi="Lato" w:cs="Arial"/>
          <w:sz w:val="20"/>
          <w:szCs w:val="20"/>
        </w:rPr>
        <w:t>. André BORIES, M. Yves REGOURD</w:t>
      </w:r>
      <w:r>
        <w:rPr>
          <w:rFonts w:ascii="Lato" w:hAnsi="Lato" w:cs="Arial"/>
          <w:sz w:val="20"/>
          <w:szCs w:val="20"/>
        </w:rPr>
        <w:t xml:space="preserve">, </w:t>
      </w:r>
      <w:r w:rsidRPr="009636FA">
        <w:rPr>
          <w:rFonts w:ascii="Lato" w:hAnsi="Lato" w:cs="Arial"/>
          <w:sz w:val="20"/>
          <w:szCs w:val="20"/>
        </w:rPr>
        <w:t>Mme Magali BESSAOU, M. Michel CAUSSE</w:t>
      </w:r>
      <w:r>
        <w:rPr>
          <w:rFonts w:ascii="Lato" w:hAnsi="Lato" w:cs="Arial"/>
          <w:sz w:val="20"/>
          <w:szCs w:val="20"/>
        </w:rPr>
        <w:t xml:space="preserve">, </w:t>
      </w:r>
      <w:r w:rsidRPr="009636FA">
        <w:rPr>
          <w:rFonts w:ascii="Lato" w:hAnsi="Lato" w:cs="Arial"/>
          <w:sz w:val="20"/>
          <w:szCs w:val="20"/>
        </w:rPr>
        <w:t xml:space="preserve">M. Jean-Marie LACOMBE, </w:t>
      </w:r>
      <w:r>
        <w:rPr>
          <w:rFonts w:ascii="Lato" w:hAnsi="Lato" w:cs="Arial"/>
          <w:sz w:val="20"/>
          <w:szCs w:val="20"/>
        </w:rPr>
        <w:t xml:space="preserve">M. Jacques BARBEZANGE, </w:t>
      </w:r>
      <w:r w:rsidRPr="009636FA">
        <w:rPr>
          <w:rFonts w:ascii="Lato" w:hAnsi="Lato" w:cs="Arial"/>
          <w:sz w:val="20"/>
          <w:szCs w:val="20"/>
        </w:rPr>
        <w:t xml:space="preserve">M. Pierre PLAGNARD, </w:t>
      </w:r>
    </w:p>
    <w:p w14:paraId="74B0271F" w14:textId="77777777" w:rsidR="00F74B9A" w:rsidRPr="009636FA" w:rsidRDefault="00F74B9A" w:rsidP="00F74B9A">
      <w:pPr>
        <w:spacing w:after="0" w:line="240" w:lineRule="auto"/>
        <w:jc w:val="both"/>
        <w:rPr>
          <w:rFonts w:ascii="Lato" w:hAnsi="Lato" w:cs="Arial"/>
          <w:sz w:val="20"/>
          <w:szCs w:val="20"/>
        </w:rPr>
      </w:pPr>
    </w:p>
    <w:p w14:paraId="24D9B7F7" w14:textId="77777777" w:rsidR="00F74B9A" w:rsidRPr="009636FA" w:rsidRDefault="00F74B9A" w:rsidP="00F74B9A">
      <w:pPr>
        <w:spacing w:after="0" w:line="240" w:lineRule="auto"/>
        <w:jc w:val="both"/>
        <w:rPr>
          <w:rFonts w:ascii="Lato" w:hAnsi="Lato" w:cs="Arial"/>
          <w:sz w:val="20"/>
          <w:szCs w:val="20"/>
        </w:rPr>
      </w:pPr>
      <w:r>
        <w:rPr>
          <w:rFonts w:ascii="Lato" w:hAnsi="Lato" w:cs="Arial"/>
          <w:sz w:val="20"/>
          <w:szCs w:val="20"/>
        </w:rPr>
        <w:t>3</w:t>
      </w:r>
      <w:r w:rsidRPr="009636FA">
        <w:rPr>
          <w:rFonts w:ascii="Lato" w:hAnsi="Lato" w:cs="Arial"/>
          <w:sz w:val="20"/>
          <w:szCs w:val="20"/>
        </w:rPr>
        <w:t xml:space="preserve"> membres avaient donné pouvoir : </w:t>
      </w:r>
      <w:r>
        <w:rPr>
          <w:rFonts w:ascii="Lato" w:hAnsi="Lato" w:cs="Arial"/>
          <w:sz w:val="20"/>
          <w:szCs w:val="20"/>
        </w:rPr>
        <w:t>M. Jean-Marc CALVET à Mme Maga</w:t>
      </w:r>
      <w:r w:rsidR="00E72334">
        <w:rPr>
          <w:rFonts w:ascii="Lato" w:hAnsi="Lato" w:cs="Arial"/>
          <w:sz w:val="20"/>
          <w:szCs w:val="20"/>
        </w:rPr>
        <w:t>li BESSAOU, M. Jean-Louis GRIMAL</w:t>
      </w:r>
      <w:r>
        <w:rPr>
          <w:rFonts w:ascii="Lato" w:hAnsi="Lato" w:cs="Arial"/>
          <w:sz w:val="20"/>
          <w:szCs w:val="20"/>
        </w:rPr>
        <w:t xml:space="preserve"> à M. Arnaud VIALA, M. Alain DELMAS à M. Pierre CAUSSE.</w:t>
      </w:r>
    </w:p>
    <w:p w14:paraId="4F734131" w14:textId="77777777" w:rsidR="00F74B9A" w:rsidRPr="009636FA" w:rsidRDefault="00F74B9A" w:rsidP="00F74B9A">
      <w:pPr>
        <w:spacing w:after="0" w:line="240" w:lineRule="auto"/>
        <w:jc w:val="both"/>
        <w:rPr>
          <w:rFonts w:ascii="Lato" w:hAnsi="Lato" w:cs="Arial"/>
          <w:sz w:val="20"/>
          <w:szCs w:val="20"/>
        </w:rPr>
      </w:pPr>
    </w:p>
    <w:p w14:paraId="1398D310" w14:textId="77777777" w:rsidR="00F74B9A" w:rsidRPr="009636FA" w:rsidRDefault="00F74B9A" w:rsidP="00F74B9A">
      <w:pPr>
        <w:spacing w:after="0" w:line="240" w:lineRule="auto"/>
        <w:jc w:val="both"/>
        <w:rPr>
          <w:rFonts w:ascii="Lato" w:hAnsi="Lato" w:cs="Arial"/>
          <w:sz w:val="20"/>
          <w:szCs w:val="20"/>
        </w:rPr>
      </w:pPr>
      <w:r>
        <w:rPr>
          <w:rFonts w:ascii="Lato" w:hAnsi="Lato" w:cs="Arial"/>
          <w:sz w:val="20"/>
          <w:szCs w:val="20"/>
        </w:rPr>
        <w:t>4 membres é</w:t>
      </w:r>
      <w:r w:rsidRPr="009636FA">
        <w:rPr>
          <w:rFonts w:ascii="Lato" w:hAnsi="Lato" w:cs="Arial"/>
          <w:sz w:val="20"/>
          <w:szCs w:val="20"/>
        </w:rPr>
        <w:t>taient absents et excusés : M</w:t>
      </w:r>
      <w:r>
        <w:rPr>
          <w:rFonts w:ascii="Lato" w:hAnsi="Lato" w:cs="Arial"/>
          <w:sz w:val="20"/>
          <w:szCs w:val="20"/>
        </w:rPr>
        <w:t>me Annie CAZARD, M. Christophe LABORIE,</w:t>
      </w:r>
      <w:r w:rsidRPr="009636FA">
        <w:rPr>
          <w:rFonts w:ascii="Lato" w:hAnsi="Lato" w:cs="Arial"/>
          <w:sz w:val="20"/>
          <w:szCs w:val="20"/>
        </w:rPr>
        <w:t xml:space="preserve"> </w:t>
      </w:r>
      <w:r>
        <w:rPr>
          <w:rFonts w:ascii="Lato" w:hAnsi="Lato" w:cs="Arial"/>
          <w:sz w:val="20"/>
          <w:szCs w:val="20"/>
        </w:rPr>
        <w:t>M. Jacques MOLIERE</w:t>
      </w:r>
      <w:r w:rsidR="00E72334">
        <w:rPr>
          <w:rFonts w:ascii="Lato" w:hAnsi="Lato" w:cs="Arial"/>
          <w:sz w:val="20"/>
          <w:szCs w:val="20"/>
        </w:rPr>
        <w:t>S</w:t>
      </w:r>
      <w:r>
        <w:rPr>
          <w:rFonts w:ascii="Lato" w:hAnsi="Lato" w:cs="Arial"/>
          <w:sz w:val="20"/>
          <w:szCs w:val="20"/>
        </w:rPr>
        <w:t>, M. Jean-Eudes LE MEIGNEN.</w:t>
      </w:r>
    </w:p>
    <w:p w14:paraId="68E5D39E" w14:textId="77777777" w:rsidR="00516956" w:rsidRPr="00516956" w:rsidRDefault="00F2681D" w:rsidP="00516956">
      <w:pPr>
        <w:pStyle w:val="NormalWeb"/>
        <w:rPr>
          <w:rFonts w:ascii="Lato" w:hAnsi="Lato"/>
          <w:sz w:val="20"/>
          <w:szCs w:val="20"/>
        </w:rPr>
      </w:pPr>
      <w:r w:rsidRPr="002E1A9B">
        <w:rPr>
          <w:rFonts w:ascii="Lato" w:hAnsi="Lato"/>
          <w:b/>
          <w:bCs/>
          <w:sz w:val="20"/>
          <w:szCs w:val="20"/>
          <w:u w:val="single"/>
        </w:rPr>
        <w:t>Objet</w:t>
      </w:r>
      <w:r w:rsidRPr="002E1A9B">
        <w:rPr>
          <w:rFonts w:ascii="Lato" w:hAnsi="Lato"/>
          <w:b/>
          <w:bCs/>
          <w:sz w:val="20"/>
          <w:szCs w:val="20"/>
        </w:rPr>
        <w:t xml:space="preserve"> : </w:t>
      </w:r>
      <w:r w:rsidR="00516956" w:rsidRPr="00516956">
        <w:rPr>
          <w:rFonts w:ascii="Lato" w:hAnsi="Lato"/>
          <w:b/>
          <w:bCs/>
          <w:sz w:val="20"/>
          <w:szCs w:val="20"/>
        </w:rPr>
        <w:t>Suppression de postes et actualisation du tableau des effectifs</w:t>
      </w:r>
    </w:p>
    <w:p w14:paraId="53F44730" w14:textId="77777777" w:rsidR="00516956" w:rsidRPr="00516956" w:rsidRDefault="00516956" w:rsidP="00516956">
      <w:pPr>
        <w:spacing w:before="100" w:beforeAutospacing="1" w:after="100" w:afterAutospacing="1" w:line="240" w:lineRule="auto"/>
        <w:rPr>
          <w:rFonts w:ascii="Lato" w:eastAsia="Times New Roman" w:hAnsi="Lato" w:cs="Times New Roman"/>
          <w:sz w:val="20"/>
          <w:szCs w:val="20"/>
          <w:lang w:eastAsia="fr-FR"/>
        </w:rPr>
      </w:pPr>
      <w:r w:rsidRPr="00516956">
        <w:rPr>
          <w:rFonts w:ascii="Lato" w:eastAsia="Times New Roman" w:hAnsi="Lato" w:cs="Times New Roman"/>
          <w:sz w:val="20"/>
          <w:szCs w:val="20"/>
          <w:lang w:eastAsia="fr-FR"/>
        </w:rPr>
        <w:t>Vu le rapport du Président,</w:t>
      </w:r>
      <w:r w:rsidRPr="00516956">
        <w:rPr>
          <w:rFonts w:ascii="Lato" w:eastAsia="Times New Roman" w:hAnsi="Lato" w:cs="Times New Roman"/>
          <w:sz w:val="20"/>
          <w:szCs w:val="20"/>
          <w:lang w:eastAsia="fr-FR"/>
        </w:rPr>
        <w:br/>
        <w:t>Vu l’article L.313.1 du Code Général de la Fonction Publique,</w:t>
      </w:r>
      <w:r w:rsidRPr="00516956">
        <w:rPr>
          <w:rFonts w:ascii="Lato" w:eastAsia="Times New Roman" w:hAnsi="Lato" w:cs="Times New Roman"/>
          <w:sz w:val="20"/>
          <w:szCs w:val="20"/>
          <w:lang w:eastAsia="fr-FR"/>
        </w:rPr>
        <w:br/>
        <w:t>Vu les avancements de grade obtenus par les agents en 2024,</w:t>
      </w:r>
      <w:r w:rsidRPr="00516956">
        <w:rPr>
          <w:rFonts w:ascii="Lato" w:eastAsia="Times New Roman" w:hAnsi="Lato" w:cs="Times New Roman"/>
          <w:sz w:val="20"/>
          <w:szCs w:val="20"/>
          <w:lang w:eastAsia="fr-FR"/>
        </w:rPr>
        <w:br/>
        <w:t>Vu l’avis consultatif du Comité Social Territorial du Centre de Gestion de l’Aveyron en date du 5 février 2025,</w:t>
      </w:r>
    </w:p>
    <w:p w14:paraId="5D5BE0C4" w14:textId="77777777" w:rsidR="00516956" w:rsidRPr="00516956" w:rsidRDefault="00516956" w:rsidP="00516956">
      <w:pPr>
        <w:spacing w:before="100" w:beforeAutospacing="1" w:after="100" w:afterAutospacing="1" w:line="240" w:lineRule="auto"/>
        <w:rPr>
          <w:rFonts w:ascii="Lato" w:eastAsia="Times New Roman" w:hAnsi="Lato" w:cs="Times New Roman"/>
          <w:sz w:val="20"/>
          <w:szCs w:val="20"/>
          <w:lang w:eastAsia="fr-FR"/>
        </w:rPr>
      </w:pPr>
      <w:r w:rsidRPr="00516956">
        <w:rPr>
          <w:rFonts w:ascii="Lato" w:eastAsia="Times New Roman" w:hAnsi="Lato" w:cs="Times New Roman"/>
          <w:b/>
          <w:bCs/>
          <w:sz w:val="20"/>
          <w:szCs w:val="20"/>
          <w:lang w:eastAsia="fr-FR"/>
        </w:rPr>
        <w:t>Considérant</w:t>
      </w:r>
      <w:r w:rsidRPr="00516956">
        <w:rPr>
          <w:rFonts w:ascii="Lato" w:eastAsia="Times New Roman" w:hAnsi="Lato" w:cs="Times New Roman"/>
          <w:sz w:val="20"/>
          <w:szCs w:val="20"/>
          <w:lang w:eastAsia="fr-FR"/>
        </w:rPr>
        <w:t xml:space="preserve"> :</w:t>
      </w:r>
    </w:p>
    <w:p w14:paraId="28CAA15C" w14:textId="77777777" w:rsidR="00516956" w:rsidRPr="00516956" w:rsidRDefault="00516956" w:rsidP="00516956">
      <w:pPr>
        <w:numPr>
          <w:ilvl w:val="0"/>
          <w:numId w:val="6"/>
        </w:numPr>
        <w:spacing w:before="100" w:beforeAutospacing="1" w:after="100" w:afterAutospacing="1" w:line="240" w:lineRule="auto"/>
        <w:rPr>
          <w:rFonts w:ascii="Lato" w:eastAsia="Times New Roman" w:hAnsi="Lato" w:cs="Times New Roman"/>
          <w:sz w:val="20"/>
          <w:szCs w:val="20"/>
          <w:lang w:eastAsia="fr-FR"/>
        </w:rPr>
      </w:pPr>
      <w:r w:rsidRPr="00516956">
        <w:rPr>
          <w:rFonts w:ascii="Lato" w:eastAsia="Times New Roman" w:hAnsi="Lato" w:cs="Times New Roman"/>
          <w:sz w:val="20"/>
          <w:szCs w:val="20"/>
          <w:lang w:eastAsia="fr-FR"/>
        </w:rPr>
        <w:t>Les mouvements stables de personnel au sein de l’Agence,</w:t>
      </w:r>
    </w:p>
    <w:p w14:paraId="009D1E51" w14:textId="77777777" w:rsidR="00516956" w:rsidRPr="00516956" w:rsidRDefault="00516956" w:rsidP="00516956">
      <w:pPr>
        <w:numPr>
          <w:ilvl w:val="0"/>
          <w:numId w:val="6"/>
        </w:numPr>
        <w:spacing w:before="100" w:beforeAutospacing="1" w:after="100" w:afterAutospacing="1" w:line="240" w:lineRule="auto"/>
        <w:rPr>
          <w:rFonts w:ascii="Lato" w:eastAsia="Times New Roman" w:hAnsi="Lato" w:cs="Times New Roman"/>
          <w:sz w:val="20"/>
          <w:szCs w:val="20"/>
          <w:lang w:eastAsia="fr-FR"/>
        </w:rPr>
      </w:pPr>
      <w:r w:rsidRPr="00516956">
        <w:rPr>
          <w:rFonts w:ascii="Lato" w:eastAsia="Times New Roman" w:hAnsi="Lato" w:cs="Times New Roman"/>
          <w:sz w:val="20"/>
          <w:szCs w:val="20"/>
          <w:lang w:eastAsia="fr-FR"/>
        </w:rPr>
        <w:t>La nécessité d’actualiser le tableau des effectifs suite aux avancements de grade et départs en retraite,</w:t>
      </w:r>
    </w:p>
    <w:p w14:paraId="26A0BF60" w14:textId="77777777" w:rsidR="00516956" w:rsidRPr="00516956" w:rsidRDefault="00516956" w:rsidP="00516956">
      <w:pPr>
        <w:numPr>
          <w:ilvl w:val="0"/>
          <w:numId w:val="6"/>
        </w:numPr>
        <w:spacing w:before="100" w:beforeAutospacing="1" w:after="100" w:afterAutospacing="1" w:line="240" w:lineRule="auto"/>
        <w:rPr>
          <w:rFonts w:ascii="Lato" w:eastAsia="Times New Roman" w:hAnsi="Lato" w:cs="Times New Roman"/>
          <w:sz w:val="20"/>
          <w:szCs w:val="20"/>
          <w:lang w:eastAsia="fr-FR"/>
        </w:rPr>
      </w:pPr>
      <w:r w:rsidRPr="00516956">
        <w:rPr>
          <w:rFonts w:ascii="Lato" w:eastAsia="Times New Roman" w:hAnsi="Lato" w:cs="Times New Roman"/>
          <w:sz w:val="20"/>
          <w:szCs w:val="20"/>
          <w:lang w:eastAsia="fr-FR"/>
        </w:rPr>
        <w:t>Le besoin de maintenir un poste d’adjoint administratif au tableau pour anticiper un futur recrutement,</w:t>
      </w:r>
    </w:p>
    <w:p w14:paraId="7FDA9752" w14:textId="77777777" w:rsidR="00516956" w:rsidRPr="00516956" w:rsidRDefault="00516956" w:rsidP="00516956">
      <w:pPr>
        <w:spacing w:before="100" w:beforeAutospacing="1" w:after="100" w:afterAutospacing="1" w:line="240" w:lineRule="auto"/>
        <w:rPr>
          <w:rFonts w:ascii="Lato" w:eastAsia="Times New Roman" w:hAnsi="Lato" w:cs="Times New Roman"/>
          <w:sz w:val="20"/>
          <w:szCs w:val="20"/>
          <w:lang w:eastAsia="fr-FR"/>
        </w:rPr>
      </w:pPr>
      <w:r w:rsidRPr="00516956">
        <w:rPr>
          <w:rFonts w:ascii="Lato" w:eastAsia="Times New Roman" w:hAnsi="Lato" w:cs="Times New Roman"/>
          <w:b/>
          <w:bCs/>
          <w:sz w:val="20"/>
          <w:szCs w:val="20"/>
          <w:lang w:eastAsia="fr-FR"/>
        </w:rPr>
        <w:t>Le Président invite l’Assemblée délibérante à se prononcer sur les propositions suivantes</w:t>
      </w:r>
      <w:r w:rsidRPr="00516956">
        <w:rPr>
          <w:rFonts w:ascii="Lato" w:eastAsia="Times New Roman" w:hAnsi="Lato" w:cs="Times New Roman"/>
          <w:sz w:val="20"/>
          <w:szCs w:val="20"/>
          <w:lang w:eastAsia="fr-FR"/>
        </w:rPr>
        <w:t xml:space="preserve"> :</w:t>
      </w:r>
    </w:p>
    <w:p w14:paraId="7FEC1B22" w14:textId="77777777" w:rsidR="00516956" w:rsidRPr="00516956" w:rsidRDefault="00516956" w:rsidP="00516956">
      <w:pPr>
        <w:numPr>
          <w:ilvl w:val="0"/>
          <w:numId w:val="7"/>
        </w:numPr>
        <w:spacing w:before="100" w:beforeAutospacing="1" w:after="100" w:afterAutospacing="1" w:line="240" w:lineRule="auto"/>
        <w:rPr>
          <w:rFonts w:ascii="Lato" w:eastAsia="Times New Roman" w:hAnsi="Lato" w:cs="Times New Roman"/>
          <w:sz w:val="20"/>
          <w:szCs w:val="20"/>
          <w:lang w:eastAsia="fr-FR"/>
        </w:rPr>
      </w:pPr>
      <w:r w:rsidRPr="00516956">
        <w:rPr>
          <w:rFonts w:ascii="Lato" w:eastAsia="Times New Roman" w:hAnsi="Lato" w:cs="Times New Roman"/>
          <w:sz w:val="20"/>
          <w:szCs w:val="20"/>
          <w:lang w:eastAsia="fr-FR"/>
        </w:rPr>
        <w:t>Suppression de :</w:t>
      </w:r>
    </w:p>
    <w:p w14:paraId="1FD9F6FE" w14:textId="77777777" w:rsidR="00516956" w:rsidRPr="00516956" w:rsidRDefault="00516956" w:rsidP="00516956">
      <w:pPr>
        <w:numPr>
          <w:ilvl w:val="1"/>
          <w:numId w:val="7"/>
        </w:numPr>
        <w:spacing w:before="100" w:beforeAutospacing="1" w:after="100" w:afterAutospacing="1" w:line="240" w:lineRule="auto"/>
        <w:rPr>
          <w:rFonts w:ascii="Lato" w:eastAsia="Times New Roman" w:hAnsi="Lato" w:cs="Times New Roman"/>
          <w:sz w:val="20"/>
          <w:szCs w:val="20"/>
          <w:lang w:eastAsia="fr-FR"/>
        </w:rPr>
      </w:pPr>
      <w:r w:rsidRPr="00516956">
        <w:rPr>
          <w:rFonts w:ascii="Lato" w:eastAsia="Times New Roman" w:hAnsi="Lato" w:cs="Times New Roman"/>
          <w:b/>
          <w:bCs/>
          <w:sz w:val="20"/>
          <w:szCs w:val="20"/>
          <w:lang w:eastAsia="fr-FR"/>
        </w:rPr>
        <w:t>3 postes d’adjoints administratifs territoriaux</w:t>
      </w:r>
      <w:r w:rsidRPr="00516956">
        <w:rPr>
          <w:rFonts w:ascii="Lato" w:eastAsia="Times New Roman" w:hAnsi="Lato" w:cs="Times New Roman"/>
          <w:sz w:val="20"/>
          <w:szCs w:val="20"/>
          <w:lang w:eastAsia="fr-FR"/>
        </w:rPr>
        <w:t xml:space="preserve"> (catégorie C, filière administrative, temps complet),</w:t>
      </w:r>
    </w:p>
    <w:p w14:paraId="07E529B2" w14:textId="77777777" w:rsidR="00516956" w:rsidRPr="00516956" w:rsidRDefault="00516956" w:rsidP="00516956">
      <w:pPr>
        <w:numPr>
          <w:ilvl w:val="1"/>
          <w:numId w:val="7"/>
        </w:numPr>
        <w:spacing w:before="100" w:beforeAutospacing="1" w:after="100" w:afterAutospacing="1" w:line="240" w:lineRule="auto"/>
        <w:rPr>
          <w:rFonts w:ascii="Lato" w:eastAsia="Times New Roman" w:hAnsi="Lato" w:cs="Times New Roman"/>
          <w:sz w:val="20"/>
          <w:szCs w:val="20"/>
          <w:lang w:eastAsia="fr-FR"/>
        </w:rPr>
      </w:pPr>
      <w:r w:rsidRPr="00516956">
        <w:rPr>
          <w:rFonts w:ascii="Lato" w:eastAsia="Times New Roman" w:hAnsi="Lato" w:cs="Times New Roman"/>
          <w:b/>
          <w:bCs/>
          <w:sz w:val="20"/>
          <w:szCs w:val="20"/>
          <w:lang w:eastAsia="fr-FR"/>
        </w:rPr>
        <w:t>1 poste d’adjoint technique</w:t>
      </w:r>
      <w:r w:rsidRPr="00516956">
        <w:rPr>
          <w:rFonts w:ascii="Lato" w:eastAsia="Times New Roman" w:hAnsi="Lato" w:cs="Times New Roman"/>
          <w:sz w:val="20"/>
          <w:szCs w:val="20"/>
          <w:lang w:eastAsia="fr-FR"/>
        </w:rPr>
        <w:t xml:space="preserve"> (catégorie C, filière technique, temps complet),</w:t>
      </w:r>
    </w:p>
    <w:p w14:paraId="7D7D46B6" w14:textId="77777777" w:rsidR="00516956" w:rsidRPr="00516956" w:rsidRDefault="00516956" w:rsidP="00516956">
      <w:pPr>
        <w:numPr>
          <w:ilvl w:val="1"/>
          <w:numId w:val="7"/>
        </w:numPr>
        <w:spacing w:before="100" w:beforeAutospacing="1" w:after="100" w:afterAutospacing="1" w:line="240" w:lineRule="auto"/>
        <w:rPr>
          <w:rFonts w:ascii="Lato" w:eastAsia="Times New Roman" w:hAnsi="Lato" w:cs="Times New Roman"/>
          <w:sz w:val="20"/>
          <w:szCs w:val="20"/>
          <w:lang w:eastAsia="fr-FR"/>
        </w:rPr>
      </w:pPr>
      <w:r w:rsidRPr="00516956">
        <w:rPr>
          <w:rFonts w:ascii="Lato" w:eastAsia="Times New Roman" w:hAnsi="Lato" w:cs="Times New Roman"/>
          <w:b/>
          <w:bCs/>
          <w:sz w:val="20"/>
          <w:szCs w:val="20"/>
          <w:lang w:eastAsia="fr-FR"/>
        </w:rPr>
        <w:t>1 poste d’ingénieur</w:t>
      </w:r>
      <w:r w:rsidRPr="00516956">
        <w:rPr>
          <w:rFonts w:ascii="Lato" w:eastAsia="Times New Roman" w:hAnsi="Lato" w:cs="Times New Roman"/>
          <w:sz w:val="20"/>
          <w:szCs w:val="20"/>
          <w:lang w:eastAsia="fr-FR"/>
        </w:rPr>
        <w:t xml:space="preserve"> (catégorie A, filière technique, temps complet).</w:t>
      </w:r>
    </w:p>
    <w:p w14:paraId="4A0EA509" w14:textId="77777777" w:rsidR="00516956" w:rsidRPr="00516956" w:rsidRDefault="00516956" w:rsidP="00516956">
      <w:pPr>
        <w:numPr>
          <w:ilvl w:val="0"/>
          <w:numId w:val="7"/>
        </w:numPr>
        <w:spacing w:before="100" w:beforeAutospacing="1" w:after="100" w:afterAutospacing="1" w:line="240" w:lineRule="auto"/>
        <w:rPr>
          <w:rFonts w:ascii="Lato" w:eastAsia="Times New Roman" w:hAnsi="Lato" w:cs="Times New Roman"/>
          <w:sz w:val="20"/>
          <w:szCs w:val="20"/>
          <w:lang w:eastAsia="fr-FR"/>
        </w:rPr>
      </w:pPr>
      <w:r w:rsidRPr="00516956">
        <w:rPr>
          <w:rFonts w:ascii="Lato" w:eastAsia="Times New Roman" w:hAnsi="Lato" w:cs="Times New Roman"/>
          <w:sz w:val="20"/>
          <w:szCs w:val="20"/>
          <w:lang w:eastAsia="fr-FR"/>
        </w:rPr>
        <w:t>Mise à jour du tableau des effectifs, annexé à la présente délibération, projetée au 12 février 2025.</w:t>
      </w:r>
    </w:p>
    <w:p w14:paraId="2EDE19EB" w14:textId="77777777" w:rsidR="00F2681D" w:rsidRDefault="00516956" w:rsidP="007C09D2">
      <w:pPr>
        <w:numPr>
          <w:ilvl w:val="0"/>
          <w:numId w:val="7"/>
        </w:numPr>
        <w:spacing w:before="100" w:beforeAutospacing="1" w:after="100" w:afterAutospacing="1" w:line="240" w:lineRule="auto"/>
        <w:rPr>
          <w:rFonts w:ascii="Lato" w:eastAsia="Times New Roman" w:hAnsi="Lato" w:cs="Times New Roman"/>
          <w:lang w:eastAsia="fr-FR"/>
        </w:rPr>
      </w:pPr>
      <w:r w:rsidRPr="00516956">
        <w:rPr>
          <w:rFonts w:ascii="Lato" w:eastAsia="Times New Roman" w:hAnsi="Lato" w:cs="Times New Roman"/>
          <w:sz w:val="20"/>
          <w:szCs w:val="20"/>
          <w:lang w:eastAsia="fr-FR"/>
        </w:rPr>
        <w:t>Ajustement des crédits nécessaires à la rémunération et aux charges des agents pour l’exercice 2025, inscrits aux chapitres et articles correspondants.</w:t>
      </w:r>
      <w:r w:rsidR="007C09D2" w:rsidRPr="00F67C22">
        <w:rPr>
          <w:rFonts w:ascii="Lato" w:hAnsi="Lato" w:cs="Arial"/>
          <w:b/>
          <w:sz w:val="20"/>
          <w:szCs w:val="20"/>
          <w:u w:val="single"/>
        </w:rPr>
        <w:t xml:space="preserve"> </w:t>
      </w:r>
      <w:r w:rsidR="001E012C" w:rsidRPr="00F67C22">
        <w:rPr>
          <w:rFonts w:ascii="Lato" w:hAnsi="Lato" w:cs="Arial"/>
          <w:b/>
          <w:sz w:val="20"/>
          <w:szCs w:val="20"/>
          <w:u w:val="single"/>
        </w:rPr>
        <w:t>Le Conseil d’Administration, après en avoir délibéré</w:t>
      </w:r>
      <w:r w:rsidR="001E012C" w:rsidRPr="00F67C22">
        <w:rPr>
          <w:rFonts w:ascii="Lato" w:hAnsi="Lato" w:cs="Arial"/>
          <w:b/>
          <w:sz w:val="20"/>
          <w:szCs w:val="20"/>
        </w:rPr>
        <w:t> :</w:t>
      </w:r>
      <w:r w:rsidR="00F2681D" w:rsidRPr="00F2681D">
        <w:rPr>
          <w:rFonts w:ascii="Lato" w:eastAsia="Times New Roman" w:hAnsi="Lato" w:cs="Times New Roman"/>
          <w:lang w:eastAsia="fr-FR"/>
        </w:rPr>
        <w:t xml:space="preserve"> </w:t>
      </w:r>
    </w:p>
    <w:p w14:paraId="1995296F" w14:textId="77777777" w:rsidR="00516956" w:rsidRPr="00516956" w:rsidRDefault="00516956" w:rsidP="00516956">
      <w:pPr>
        <w:numPr>
          <w:ilvl w:val="0"/>
          <w:numId w:val="10"/>
        </w:numPr>
        <w:spacing w:before="100" w:beforeAutospacing="1" w:after="100" w:afterAutospacing="1" w:line="240" w:lineRule="auto"/>
        <w:rPr>
          <w:rFonts w:ascii="Lato" w:eastAsia="Times New Roman" w:hAnsi="Lato" w:cs="Times New Roman"/>
          <w:sz w:val="20"/>
          <w:szCs w:val="20"/>
          <w:lang w:eastAsia="fr-FR"/>
        </w:rPr>
      </w:pPr>
      <w:r w:rsidRPr="00516956">
        <w:rPr>
          <w:rFonts w:ascii="Lato" w:eastAsia="Times New Roman" w:hAnsi="Lato" w:cs="Times New Roman"/>
          <w:sz w:val="20"/>
          <w:szCs w:val="20"/>
          <w:lang w:eastAsia="fr-FR"/>
        </w:rPr>
        <w:t>Approuve la suppression des emplois tels que présentés ci-dessus,</w:t>
      </w:r>
    </w:p>
    <w:p w14:paraId="0A6351BB" w14:textId="77777777" w:rsidR="00516956" w:rsidRPr="00516956" w:rsidRDefault="00516956" w:rsidP="00516956">
      <w:pPr>
        <w:numPr>
          <w:ilvl w:val="0"/>
          <w:numId w:val="10"/>
        </w:numPr>
        <w:spacing w:before="100" w:beforeAutospacing="1" w:after="100" w:afterAutospacing="1" w:line="240" w:lineRule="auto"/>
        <w:rPr>
          <w:rFonts w:ascii="Lato" w:eastAsia="Times New Roman" w:hAnsi="Lato" w:cs="Times New Roman"/>
          <w:sz w:val="20"/>
          <w:szCs w:val="20"/>
          <w:lang w:eastAsia="fr-FR"/>
        </w:rPr>
      </w:pPr>
      <w:r w:rsidRPr="00516956">
        <w:rPr>
          <w:rFonts w:ascii="Lato" w:eastAsia="Times New Roman" w:hAnsi="Lato" w:cs="Times New Roman"/>
          <w:sz w:val="20"/>
          <w:szCs w:val="20"/>
          <w:lang w:eastAsia="fr-FR"/>
        </w:rPr>
        <w:t>Valide la mise à jour du tableau des effectifs annexé,</w:t>
      </w:r>
    </w:p>
    <w:p w14:paraId="1F433493" w14:textId="77777777" w:rsidR="00516956" w:rsidRPr="00516956" w:rsidRDefault="00516956" w:rsidP="00516956">
      <w:pPr>
        <w:numPr>
          <w:ilvl w:val="0"/>
          <w:numId w:val="10"/>
        </w:numPr>
        <w:spacing w:before="100" w:beforeAutospacing="1" w:after="100" w:afterAutospacing="1" w:line="240" w:lineRule="auto"/>
        <w:rPr>
          <w:rFonts w:ascii="Lato" w:eastAsia="Times New Roman" w:hAnsi="Lato" w:cs="Times New Roman"/>
          <w:sz w:val="20"/>
          <w:szCs w:val="20"/>
          <w:lang w:eastAsia="fr-FR"/>
        </w:rPr>
      </w:pPr>
      <w:r w:rsidRPr="00516956">
        <w:rPr>
          <w:rFonts w:ascii="Lato" w:eastAsia="Times New Roman" w:hAnsi="Lato" w:cs="Times New Roman"/>
          <w:sz w:val="20"/>
          <w:szCs w:val="20"/>
          <w:lang w:eastAsia="fr-FR"/>
        </w:rPr>
        <w:t>Autorise Monsieur le Président à effectuer les démarches nécessaires à la mise en œuvre de ces décisions.</w:t>
      </w:r>
    </w:p>
    <w:p w14:paraId="7044A35F" w14:textId="77777777" w:rsidR="007C09D2" w:rsidRPr="007C09D2" w:rsidRDefault="007C09D2" w:rsidP="007C09D2">
      <w:pPr>
        <w:rPr>
          <w:lang w:eastAsia="fr-FR"/>
        </w:rPr>
      </w:pPr>
      <w:r w:rsidRPr="007C09D2">
        <w:rPr>
          <w:lang w:eastAsia="fr-FR"/>
        </w:rPr>
        <w:t xml:space="preserve">Sens des votes : </w:t>
      </w:r>
    </w:p>
    <w:p w14:paraId="143C67A7" w14:textId="77777777" w:rsidR="007C09D2" w:rsidRPr="007C09D2" w:rsidRDefault="007C09D2" w:rsidP="007C09D2">
      <w:pPr>
        <w:pStyle w:val="Paragraphedeliste"/>
        <w:numPr>
          <w:ilvl w:val="0"/>
          <w:numId w:val="12"/>
        </w:numPr>
        <w:rPr>
          <w:color w:val="000000" w:themeColor="text1"/>
          <w:lang w:eastAsia="fr-FR"/>
        </w:rPr>
      </w:pPr>
      <w:r w:rsidRPr="007C09D2">
        <w:rPr>
          <w:color w:val="000000" w:themeColor="text1"/>
          <w:lang w:eastAsia="fr-FR"/>
        </w:rPr>
        <w:t>Pour : 24</w:t>
      </w:r>
    </w:p>
    <w:p w14:paraId="6C613A1F" w14:textId="77777777" w:rsidR="007C09D2" w:rsidRPr="007C09D2" w:rsidRDefault="007C09D2" w:rsidP="007C09D2">
      <w:pPr>
        <w:pStyle w:val="Paragraphedeliste"/>
        <w:numPr>
          <w:ilvl w:val="0"/>
          <w:numId w:val="12"/>
        </w:numPr>
        <w:rPr>
          <w:color w:val="000000" w:themeColor="text1"/>
          <w:lang w:eastAsia="fr-FR"/>
        </w:rPr>
      </w:pPr>
      <w:r w:rsidRPr="007C09D2">
        <w:rPr>
          <w:color w:val="000000" w:themeColor="text1"/>
          <w:lang w:eastAsia="fr-FR"/>
        </w:rPr>
        <w:t xml:space="preserve">Abstention : </w:t>
      </w:r>
    </w:p>
    <w:p w14:paraId="68FFA9E6" w14:textId="77777777" w:rsidR="007C09D2" w:rsidRPr="007C09D2" w:rsidRDefault="007C09D2" w:rsidP="007C09D2">
      <w:pPr>
        <w:pStyle w:val="Paragraphedeliste"/>
        <w:numPr>
          <w:ilvl w:val="0"/>
          <w:numId w:val="12"/>
        </w:numPr>
        <w:rPr>
          <w:color w:val="000000" w:themeColor="text1"/>
          <w:lang w:eastAsia="fr-FR"/>
        </w:rPr>
      </w:pPr>
      <w:r w:rsidRPr="007C09D2">
        <w:rPr>
          <w:color w:val="000000" w:themeColor="text1"/>
          <w:lang w:eastAsia="fr-FR"/>
        </w:rPr>
        <w:t xml:space="preserve">Contre : </w:t>
      </w:r>
    </w:p>
    <w:p w14:paraId="3325D976" w14:textId="77777777" w:rsidR="007C09D2" w:rsidRPr="007C09D2" w:rsidRDefault="007C09D2" w:rsidP="007C09D2">
      <w:pPr>
        <w:pStyle w:val="Paragraphedeliste"/>
        <w:numPr>
          <w:ilvl w:val="0"/>
          <w:numId w:val="12"/>
        </w:numPr>
        <w:rPr>
          <w:color w:val="000000" w:themeColor="text1"/>
          <w:lang w:eastAsia="fr-FR"/>
        </w:rPr>
      </w:pPr>
      <w:r w:rsidRPr="007C09D2">
        <w:rPr>
          <w:color w:val="000000" w:themeColor="text1"/>
          <w:lang w:eastAsia="fr-FR"/>
        </w:rPr>
        <w:t xml:space="preserve">Ne prend pas part au vote : </w:t>
      </w:r>
    </w:p>
    <w:p w14:paraId="4E1455D7" w14:textId="77777777" w:rsidR="002E1A9B" w:rsidRPr="002E1A9B" w:rsidRDefault="002E1A9B" w:rsidP="007C09D2"/>
    <w:p w14:paraId="7D2DE800" w14:textId="77777777" w:rsidR="007C09D2" w:rsidRDefault="001E012C" w:rsidP="007C09D2">
      <w:pPr>
        <w:spacing w:after="0"/>
        <w:ind w:left="4956"/>
        <w:jc w:val="center"/>
        <w:rPr>
          <w:rFonts w:ascii="Lato" w:eastAsia="Times New Roman" w:hAnsi="Lato"/>
          <w:b/>
          <w:sz w:val="20"/>
          <w:szCs w:val="20"/>
          <w:lang w:eastAsia="fr-FR"/>
        </w:rPr>
      </w:pPr>
      <w:r w:rsidRPr="001E012C">
        <w:rPr>
          <w:rFonts w:ascii="Lato" w:eastAsia="Times New Roman" w:hAnsi="Lato"/>
          <w:b/>
          <w:sz w:val="20"/>
          <w:szCs w:val="20"/>
          <w:lang w:eastAsia="fr-FR"/>
        </w:rPr>
        <w:t>Le Président de l’Agence Départementale</w:t>
      </w:r>
      <w:r w:rsidR="007C09D2">
        <w:rPr>
          <w:rFonts w:ascii="Lato" w:eastAsia="Times New Roman" w:hAnsi="Lato"/>
          <w:b/>
          <w:sz w:val="20"/>
          <w:szCs w:val="20"/>
          <w:lang w:eastAsia="fr-FR"/>
        </w:rPr>
        <w:t xml:space="preserve"> </w:t>
      </w:r>
      <w:r w:rsidRPr="001E012C">
        <w:rPr>
          <w:rFonts w:ascii="Lato" w:eastAsia="Times New Roman" w:hAnsi="Lato"/>
          <w:b/>
          <w:sz w:val="20"/>
          <w:szCs w:val="20"/>
          <w:lang w:eastAsia="fr-FR"/>
        </w:rPr>
        <w:t>Aveyron Ingénierie</w:t>
      </w:r>
    </w:p>
    <w:p w14:paraId="652A5277" w14:textId="77777777" w:rsidR="001E6796" w:rsidRPr="001E012C" w:rsidRDefault="001E012C" w:rsidP="007C09D2">
      <w:pPr>
        <w:spacing w:after="0"/>
        <w:ind w:left="4956"/>
        <w:jc w:val="center"/>
        <w:rPr>
          <w:rFonts w:ascii="Lato" w:eastAsia="Times New Roman" w:hAnsi="Lato"/>
          <w:b/>
          <w:sz w:val="20"/>
          <w:szCs w:val="20"/>
          <w:lang w:eastAsia="fr-FR"/>
        </w:rPr>
      </w:pPr>
      <w:r w:rsidRPr="001E012C">
        <w:rPr>
          <w:rFonts w:ascii="Lato" w:eastAsia="Times New Roman" w:hAnsi="Lato"/>
          <w:b/>
          <w:sz w:val="20"/>
          <w:szCs w:val="20"/>
          <w:lang w:eastAsia="fr-FR"/>
        </w:rPr>
        <w:t>Arnaud VIALA</w:t>
      </w:r>
    </w:p>
    <w:p w14:paraId="23AA92D9" w14:textId="77777777" w:rsidR="001E012C" w:rsidRPr="001E012C" w:rsidRDefault="001E012C" w:rsidP="007C09D2">
      <w:pPr>
        <w:keepNext/>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Déposée en Préfecture le :</w:t>
      </w:r>
    </w:p>
    <w:p w14:paraId="61D04CB9" w14:textId="77777777" w:rsidR="001E012C" w:rsidRPr="001E012C" w:rsidRDefault="001E012C" w:rsidP="001E012C">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Publiée le :</w:t>
      </w:r>
    </w:p>
    <w:p w14:paraId="0F1C3066" w14:textId="77777777" w:rsidR="001E012C" w:rsidRPr="001E012C" w:rsidRDefault="001E012C" w:rsidP="001E012C">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 xml:space="preserve">Accusé de Réception en Préfecture : </w:t>
      </w:r>
    </w:p>
    <w:p w14:paraId="47796EB4" w14:textId="77777777" w:rsidR="00E17848" w:rsidRPr="001E012C" w:rsidRDefault="001E012C" w:rsidP="007C09D2">
      <w:pPr>
        <w:spacing w:after="0" w:line="240" w:lineRule="auto"/>
        <w:jc w:val="both"/>
        <w:rPr>
          <w:rFonts w:ascii="Lato" w:eastAsia="Times New Roman" w:hAnsi="Lato" w:cs="Arial"/>
          <w:sz w:val="20"/>
          <w:szCs w:val="20"/>
          <w:lang w:eastAsia="fr-FR"/>
        </w:rPr>
      </w:pPr>
      <w:r w:rsidRPr="001E012C">
        <w:rPr>
          <w:rFonts w:ascii="Lato" w:eastAsia="Times New Roman" w:hAnsi="Lato"/>
          <w:b/>
          <w:sz w:val="20"/>
          <w:szCs w:val="20"/>
          <w:lang w:eastAsia="fr-FR"/>
        </w:rPr>
        <w:t>Reçu le :</w:t>
      </w:r>
      <w:r w:rsidR="007C09D2" w:rsidRPr="001E012C">
        <w:rPr>
          <w:rFonts w:ascii="Lato" w:eastAsia="Times New Roman" w:hAnsi="Lato" w:cs="Arial"/>
          <w:sz w:val="20"/>
          <w:szCs w:val="20"/>
          <w:lang w:eastAsia="fr-FR"/>
        </w:rPr>
        <w:t xml:space="preserve"> </w:t>
      </w:r>
    </w:p>
    <w:p w14:paraId="5B87647A" w14:textId="77777777" w:rsidR="007C09D2" w:rsidRDefault="00D90B54" w:rsidP="007C09D2">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eastAsia="Calibri" w:hAnsi="Lato" w:cs="Calibri"/>
          <w:color w:val="0000FF"/>
          <w:sz w:val="20"/>
          <w:szCs w:val="20"/>
          <w:u w:val="single"/>
          <w:lang w:eastAsia="fr-FR"/>
        </w:rPr>
      </w:pPr>
      <w:r w:rsidRPr="001E012C">
        <w:rPr>
          <w:rFonts w:ascii="Lato" w:eastAsia="Calibri" w:hAnsi="Lato" w:cs="Calibri"/>
          <w:sz w:val="20"/>
          <w:szCs w:val="20"/>
          <w:u w:val="single"/>
          <w:lang w:eastAsia="fr-FR"/>
        </w:rPr>
        <w:t>Délais et voies de recours</w:t>
      </w:r>
      <w:r w:rsidRPr="001E012C">
        <w:rPr>
          <w:rFonts w:ascii="Lato" w:eastAsia="Calibri" w:hAnsi="Lato" w:cs="Calibri"/>
          <w:sz w:val="20"/>
          <w:szCs w:val="20"/>
          <w:lang w:eastAsia="fr-FR"/>
        </w:rPr>
        <w:t xml:space="preserve"> : Le présent acte peut faire l'objet d'un recours contentieux auprès du tribunal administratif de Toulouse territorialement compétent, situé 68, rue Raymond IV, B.P. 7007, 31068 Toulouse Cedex 07, dans le délai de 2 mois à compter de sa publication ou de sa notification. Le tribunal peut être saisi par courrier ou via l’application informatique Télérecours, accessible par le lien </w:t>
      </w:r>
      <w:hyperlink r:id="rId6" w:tooltip="Lien vers Télérecours">
        <w:r w:rsidRPr="001E012C">
          <w:rPr>
            <w:rFonts w:ascii="Lato" w:eastAsia="Calibri" w:hAnsi="Lato" w:cs="Calibri"/>
            <w:color w:val="0000FF"/>
            <w:sz w:val="20"/>
            <w:szCs w:val="20"/>
            <w:u w:val="single"/>
            <w:lang w:eastAsia="fr-FR"/>
          </w:rPr>
          <w:t>http://www.telerecours.fr</w:t>
        </w:r>
      </w:hyperlink>
      <w:r w:rsidR="007C09D2">
        <w:rPr>
          <w:rFonts w:ascii="Lato" w:eastAsia="Calibri" w:hAnsi="Lato" w:cs="Calibri"/>
          <w:color w:val="0000FF"/>
          <w:sz w:val="20"/>
          <w:szCs w:val="20"/>
          <w:u w:val="single"/>
          <w:lang w:eastAsia="fr-FR"/>
        </w:rPr>
        <w:t>.</w:t>
      </w:r>
    </w:p>
    <w:p w14:paraId="4C13B023" w14:textId="474CF4CE" w:rsidR="00D90B54" w:rsidRPr="007C09D2" w:rsidRDefault="008E5B3F" w:rsidP="007C09D2">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eastAsia="Arial" w:hAnsi="Lato" w:cs="Arial"/>
          <w:sz w:val="20"/>
          <w:szCs w:val="20"/>
          <w:lang w:eastAsia="fr-FR"/>
        </w:rPr>
      </w:pPr>
      <w:r>
        <w:rPr>
          <w:rFonts w:ascii="Lato" w:eastAsia="Calibri" w:hAnsi="Lato" w:cs="Calibri"/>
          <w:sz w:val="20"/>
          <w:szCs w:val="20"/>
          <w:lang w:eastAsia="fr-FR"/>
        </w:rPr>
        <w:t>s</w:t>
      </w:r>
      <w:r w:rsidR="00D90B54" w:rsidRPr="001E012C">
        <w:rPr>
          <w:rFonts w:ascii="Lato" w:eastAsia="Calibri" w:hAnsi="Lato" w:cs="Calibri"/>
          <w:sz w:val="20"/>
          <w:szCs w:val="20"/>
          <w:lang w:eastAsia="fr-FR"/>
        </w:rPr>
        <w:t xml:space="preserve">Un recours gracieux peut également être exercé contre cet acte auprès de l'auteur de l'acte. Cette démarche prolonge le délai de recours contentieux qui doit alors être introduit dans les deux mois suivant la réponse. Toutefois, le silence gardé pendant deux mois sur une réclamation vaut décision implicite de rejet. </w:t>
      </w:r>
    </w:p>
    <w:sectPr w:rsidR="00D90B54" w:rsidRPr="007C09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E4EC6"/>
    <w:multiLevelType w:val="hybridMultilevel"/>
    <w:tmpl w:val="89A4D5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AD1085"/>
    <w:multiLevelType w:val="hybridMultilevel"/>
    <w:tmpl w:val="C988E668"/>
    <w:lvl w:ilvl="0" w:tplc="FF6EE03A">
      <w:numFmt w:val="bullet"/>
      <w:lvlText w:val="-"/>
      <w:lvlJc w:val="left"/>
      <w:pPr>
        <w:ind w:left="720" w:hanging="360"/>
      </w:pPr>
      <w:rPr>
        <w:rFonts w:ascii="Calibri" w:eastAsia="Calibri" w:hAnsi="Calibri" w:cs="Calibri" w:hint="default"/>
        <w:color w:val="2F2F2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9902A4"/>
    <w:multiLevelType w:val="multilevel"/>
    <w:tmpl w:val="0510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8A08B5"/>
    <w:multiLevelType w:val="multilevel"/>
    <w:tmpl w:val="62AA8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85D98"/>
    <w:multiLevelType w:val="multilevel"/>
    <w:tmpl w:val="B63A5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0012A5"/>
    <w:multiLevelType w:val="hybridMultilevel"/>
    <w:tmpl w:val="8AE26D72"/>
    <w:lvl w:ilvl="0" w:tplc="B748B84A">
      <w:numFmt w:val="bullet"/>
      <w:lvlText w:val="-"/>
      <w:lvlJc w:val="left"/>
      <w:pPr>
        <w:ind w:left="720" w:hanging="360"/>
      </w:pPr>
      <w:rPr>
        <w:rFonts w:ascii="Calibri" w:eastAsiaTheme="minorHAns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C05798"/>
    <w:multiLevelType w:val="hybridMultilevel"/>
    <w:tmpl w:val="4DC84194"/>
    <w:lvl w:ilvl="0" w:tplc="2B34E2CC">
      <w:numFmt w:val="bullet"/>
      <w:lvlText w:val="-"/>
      <w:lvlJc w:val="left"/>
      <w:pPr>
        <w:ind w:left="214" w:hanging="130"/>
      </w:pPr>
      <w:rPr>
        <w:rFonts w:ascii="Arial" w:eastAsia="Arial" w:hAnsi="Arial" w:cs="Arial" w:hint="default"/>
        <w:b w:val="0"/>
        <w:bCs w:val="0"/>
        <w:i w:val="0"/>
        <w:iCs w:val="0"/>
        <w:spacing w:val="0"/>
        <w:w w:val="99"/>
        <w:sz w:val="21"/>
        <w:szCs w:val="21"/>
        <w:lang w:val="fr-FR" w:eastAsia="en-US" w:bidi="ar-SA"/>
      </w:rPr>
    </w:lvl>
    <w:lvl w:ilvl="1" w:tplc="63F65D8E">
      <w:numFmt w:val="bullet"/>
      <w:lvlText w:val="•"/>
      <w:lvlJc w:val="left"/>
      <w:pPr>
        <w:ind w:left="1216" w:hanging="130"/>
      </w:pPr>
      <w:rPr>
        <w:rFonts w:hint="default"/>
        <w:lang w:val="fr-FR" w:eastAsia="en-US" w:bidi="ar-SA"/>
      </w:rPr>
    </w:lvl>
    <w:lvl w:ilvl="2" w:tplc="8CCAAA00">
      <w:numFmt w:val="bullet"/>
      <w:lvlText w:val="•"/>
      <w:lvlJc w:val="left"/>
      <w:pPr>
        <w:ind w:left="2212" w:hanging="130"/>
      </w:pPr>
      <w:rPr>
        <w:rFonts w:hint="default"/>
        <w:lang w:val="fr-FR" w:eastAsia="en-US" w:bidi="ar-SA"/>
      </w:rPr>
    </w:lvl>
    <w:lvl w:ilvl="3" w:tplc="46C8CD1C">
      <w:numFmt w:val="bullet"/>
      <w:lvlText w:val="•"/>
      <w:lvlJc w:val="left"/>
      <w:pPr>
        <w:ind w:left="3208" w:hanging="130"/>
      </w:pPr>
      <w:rPr>
        <w:rFonts w:hint="default"/>
        <w:lang w:val="fr-FR" w:eastAsia="en-US" w:bidi="ar-SA"/>
      </w:rPr>
    </w:lvl>
    <w:lvl w:ilvl="4" w:tplc="4CC6A51E">
      <w:numFmt w:val="bullet"/>
      <w:lvlText w:val="•"/>
      <w:lvlJc w:val="left"/>
      <w:pPr>
        <w:ind w:left="4204" w:hanging="130"/>
      </w:pPr>
      <w:rPr>
        <w:rFonts w:hint="default"/>
        <w:lang w:val="fr-FR" w:eastAsia="en-US" w:bidi="ar-SA"/>
      </w:rPr>
    </w:lvl>
    <w:lvl w:ilvl="5" w:tplc="FF36733C">
      <w:numFmt w:val="bullet"/>
      <w:lvlText w:val="•"/>
      <w:lvlJc w:val="left"/>
      <w:pPr>
        <w:ind w:left="5200" w:hanging="130"/>
      </w:pPr>
      <w:rPr>
        <w:rFonts w:hint="default"/>
        <w:lang w:val="fr-FR" w:eastAsia="en-US" w:bidi="ar-SA"/>
      </w:rPr>
    </w:lvl>
    <w:lvl w:ilvl="6" w:tplc="672A220C">
      <w:numFmt w:val="bullet"/>
      <w:lvlText w:val="•"/>
      <w:lvlJc w:val="left"/>
      <w:pPr>
        <w:ind w:left="6196" w:hanging="130"/>
      </w:pPr>
      <w:rPr>
        <w:rFonts w:hint="default"/>
        <w:lang w:val="fr-FR" w:eastAsia="en-US" w:bidi="ar-SA"/>
      </w:rPr>
    </w:lvl>
    <w:lvl w:ilvl="7" w:tplc="ADEEFBF0">
      <w:numFmt w:val="bullet"/>
      <w:lvlText w:val="•"/>
      <w:lvlJc w:val="left"/>
      <w:pPr>
        <w:ind w:left="7192" w:hanging="130"/>
      </w:pPr>
      <w:rPr>
        <w:rFonts w:hint="default"/>
        <w:lang w:val="fr-FR" w:eastAsia="en-US" w:bidi="ar-SA"/>
      </w:rPr>
    </w:lvl>
    <w:lvl w:ilvl="8" w:tplc="DDF81D60">
      <w:numFmt w:val="bullet"/>
      <w:lvlText w:val="•"/>
      <w:lvlJc w:val="left"/>
      <w:pPr>
        <w:ind w:left="8188" w:hanging="130"/>
      </w:pPr>
      <w:rPr>
        <w:rFonts w:hint="default"/>
        <w:lang w:val="fr-FR" w:eastAsia="en-US" w:bidi="ar-SA"/>
      </w:rPr>
    </w:lvl>
  </w:abstractNum>
  <w:abstractNum w:abstractNumId="7" w15:restartNumberingAfterBreak="0">
    <w:nsid w:val="466A175F"/>
    <w:multiLevelType w:val="multilevel"/>
    <w:tmpl w:val="76FAC07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6F0587"/>
    <w:multiLevelType w:val="hybridMultilevel"/>
    <w:tmpl w:val="8BACC3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AF02422"/>
    <w:multiLevelType w:val="hybridMultilevel"/>
    <w:tmpl w:val="B462B0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A70569F"/>
    <w:multiLevelType w:val="multilevel"/>
    <w:tmpl w:val="B63A5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5D3F48"/>
    <w:multiLevelType w:val="multilevel"/>
    <w:tmpl w:val="B9301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8"/>
  </w:num>
  <w:num w:numId="5">
    <w:abstractNumId w:val="9"/>
  </w:num>
  <w:num w:numId="6">
    <w:abstractNumId w:val="3"/>
  </w:num>
  <w:num w:numId="7">
    <w:abstractNumId w:val="11"/>
  </w:num>
  <w:num w:numId="8">
    <w:abstractNumId w:val="10"/>
  </w:num>
  <w:num w:numId="9">
    <w:abstractNumId w:val="4"/>
  </w:num>
  <w:num w:numId="10">
    <w:abstractNumId w:val="7"/>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C1B"/>
    <w:rsid w:val="000931BB"/>
    <w:rsid w:val="001E012C"/>
    <w:rsid w:val="001E6796"/>
    <w:rsid w:val="002E1A9B"/>
    <w:rsid w:val="00362B8C"/>
    <w:rsid w:val="004C6F91"/>
    <w:rsid w:val="00516956"/>
    <w:rsid w:val="00536FD4"/>
    <w:rsid w:val="00563E57"/>
    <w:rsid w:val="00750F6B"/>
    <w:rsid w:val="007C09D2"/>
    <w:rsid w:val="00861739"/>
    <w:rsid w:val="008C325B"/>
    <w:rsid w:val="008C4001"/>
    <w:rsid w:val="008E5B3F"/>
    <w:rsid w:val="009138C1"/>
    <w:rsid w:val="00931955"/>
    <w:rsid w:val="009A5958"/>
    <w:rsid w:val="009E3E03"/>
    <w:rsid w:val="00BA4E8C"/>
    <w:rsid w:val="00C36F77"/>
    <w:rsid w:val="00CB619F"/>
    <w:rsid w:val="00CD3C1B"/>
    <w:rsid w:val="00D32F7C"/>
    <w:rsid w:val="00D90B54"/>
    <w:rsid w:val="00E17848"/>
    <w:rsid w:val="00E72334"/>
    <w:rsid w:val="00E756B8"/>
    <w:rsid w:val="00F2681D"/>
    <w:rsid w:val="00F74B9A"/>
    <w:rsid w:val="00F837ED"/>
    <w:rsid w:val="00F91C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3F0FE"/>
  <w15:chartTrackingRefBased/>
  <w15:docId w15:val="{6A6802B5-1A0E-4C9A-8022-22156ED81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3C1B"/>
    <w:pPr>
      <w:ind w:left="720"/>
      <w:contextualSpacing/>
    </w:pPr>
  </w:style>
  <w:style w:type="paragraph" w:styleId="NormalWeb">
    <w:name w:val="Normal (Web)"/>
    <w:basedOn w:val="Normal"/>
    <w:uiPriority w:val="99"/>
    <w:unhideWhenUsed/>
    <w:rsid w:val="00C36F7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36F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5668">
      <w:bodyDiv w:val="1"/>
      <w:marLeft w:val="0"/>
      <w:marRight w:val="0"/>
      <w:marTop w:val="0"/>
      <w:marBottom w:val="0"/>
      <w:divBdr>
        <w:top w:val="none" w:sz="0" w:space="0" w:color="auto"/>
        <w:left w:val="none" w:sz="0" w:space="0" w:color="auto"/>
        <w:bottom w:val="none" w:sz="0" w:space="0" w:color="auto"/>
        <w:right w:val="none" w:sz="0" w:space="0" w:color="auto"/>
      </w:divBdr>
    </w:div>
    <w:div w:id="741415892">
      <w:bodyDiv w:val="1"/>
      <w:marLeft w:val="0"/>
      <w:marRight w:val="0"/>
      <w:marTop w:val="0"/>
      <w:marBottom w:val="0"/>
      <w:divBdr>
        <w:top w:val="none" w:sz="0" w:space="0" w:color="auto"/>
        <w:left w:val="none" w:sz="0" w:space="0" w:color="auto"/>
        <w:bottom w:val="none" w:sz="0" w:space="0" w:color="auto"/>
        <w:right w:val="none" w:sz="0" w:space="0" w:color="auto"/>
      </w:divBdr>
    </w:div>
    <w:div w:id="874467317">
      <w:bodyDiv w:val="1"/>
      <w:marLeft w:val="0"/>
      <w:marRight w:val="0"/>
      <w:marTop w:val="0"/>
      <w:marBottom w:val="0"/>
      <w:divBdr>
        <w:top w:val="none" w:sz="0" w:space="0" w:color="auto"/>
        <w:left w:val="none" w:sz="0" w:space="0" w:color="auto"/>
        <w:bottom w:val="none" w:sz="0" w:space="0" w:color="auto"/>
        <w:right w:val="none" w:sz="0" w:space="0" w:color="auto"/>
      </w:divBdr>
      <w:divsChild>
        <w:div w:id="384720887">
          <w:marLeft w:val="0"/>
          <w:marRight w:val="0"/>
          <w:marTop w:val="0"/>
          <w:marBottom w:val="0"/>
          <w:divBdr>
            <w:top w:val="none" w:sz="0" w:space="0" w:color="auto"/>
            <w:left w:val="none" w:sz="0" w:space="0" w:color="auto"/>
            <w:bottom w:val="none" w:sz="0" w:space="0" w:color="auto"/>
            <w:right w:val="none" w:sz="0" w:space="0" w:color="auto"/>
          </w:divBdr>
          <w:divsChild>
            <w:div w:id="1786344947">
              <w:marLeft w:val="0"/>
              <w:marRight w:val="0"/>
              <w:marTop w:val="0"/>
              <w:marBottom w:val="0"/>
              <w:divBdr>
                <w:top w:val="none" w:sz="0" w:space="0" w:color="auto"/>
                <w:left w:val="none" w:sz="0" w:space="0" w:color="auto"/>
                <w:bottom w:val="none" w:sz="0" w:space="0" w:color="auto"/>
                <w:right w:val="none" w:sz="0" w:space="0" w:color="auto"/>
              </w:divBdr>
              <w:divsChild>
                <w:div w:id="936523332">
                  <w:marLeft w:val="0"/>
                  <w:marRight w:val="0"/>
                  <w:marTop w:val="0"/>
                  <w:marBottom w:val="0"/>
                  <w:divBdr>
                    <w:top w:val="none" w:sz="0" w:space="0" w:color="auto"/>
                    <w:left w:val="none" w:sz="0" w:space="0" w:color="auto"/>
                    <w:bottom w:val="none" w:sz="0" w:space="0" w:color="auto"/>
                    <w:right w:val="none" w:sz="0" w:space="0" w:color="auto"/>
                  </w:divBdr>
                  <w:divsChild>
                    <w:div w:id="173461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42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lerecours.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E520-E258-4D15-876F-33C5F1A01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568</Words>
  <Characters>3129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CA2025_01_tableau-effectifs</vt:lpstr>
    </vt:vector>
  </TitlesOfParts>
  <Company>CD12</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CA2025_01_tableau-effectifs</dc:title>
  <dc:subject/>
  <dc:creator>ALLA Emeline</dc:creator>
  <cp:keywords/>
  <dc:description/>
  <cp:lastModifiedBy>BOU Adrien</cp:lastModifiedBy>
  <cp:revision>10</cp:revision>
  <cp:lastPrinted>2025-07-04T09:14:00Z</cp:lastPrinted>
  <dcterms:created xsi:type="dcterms:W3CDTF">2025-01-27T08:58:00Z</dcterms:created>
  <dcterms:modified xsi:type="dcterms:W3CDTF">2025-12-18T15:28:00Z</dcterms:modified>
</cp:coreProperties>
</file>